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94CFE6" w14:textId="3E9DE10E" w:rsidR="00814BE7" w:rsidRPr="00B557F1" w:rsidRDefault="00A8075C" w:rsidP="00B557F1">
      <w:pPr>
        <w:spacing w:before="120"/>
        <w:jc w:val="both"/>
        <w:rPr>
          <w:b/>
          <w:bCs/>
          <w:sz w:val="16"/>
          <w:szCs w:val="16"/>
          <w:u w:val="single"/>
          <w:lang w:val="en-US"/>
        </w:rPr>
      </w:pPr>
      <w:r>
        <w:rPr>
          <w:b/>
          <w:bCs/>
          <w:noProof/>
          <w:sz w:val="16"/>
          <w:szCs w:val="16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47DE391" wp14:editId="1E5CB664">
                <wp:simplePos x="0" y="0"/>
                <wp:positionH relativeFrom="column">
                  <wp:posOffset>-197485</wp:posOffset>
                </wp:positionH>
                <wp:positionV relativeFrom="paragraph">
                  <wp:posOffset>-422275</wp:posOffset>
                </wp:positionV>
                <wp:extent cx="6982460" cy="1203960"/>
                <wp:effectExtent l="8255" t="6350" r="10160" b="8890"/>
                <wp:wrapNone/>
                <wp:docPr id="4" name="Cadr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2460" cy="1203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8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AD9656" id="Cadre1" o:spid="_x0000_s1026" style="position:absolute;margin-left:-15.55pt;margin-top:-33.25pt;width:549.8pt;height:94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" strokecolor="white" strokeweight=".18mm">
                <v:stroke joinstyle="round"/>
              </v:rect>
            </w:pict>
          </mc:Fallback>
        </mc:AlternateContent>
      </w:r>
      <w:r>
        <w:rPr>
          <w:b/>
          <w:bCs/>
          <w:noProof/>
          <w:sz w:val="16"/>
          <w:szCs w:val="16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C901AE1" wp14:editId="3E48597B">
                <wp:simplePos x="0" y="0"/>
                <wp:positionH relativeFrom="column">
                  <wp:posOffset>4800600</wp:posOffset>
                </wp:positionH>
                <wp:positionV relativeFrom="paragraph">
                  <wp:posOffset>-249555</wp:posOffset>
                </wp:positionV>
                <wp:extent cx="2206625" cy="875665"/>
                <wp:effectExtent l="5715" t="7620" r="6985" b="12065"/>
                <wp:wrapNone/>
                <wp:docPr id="3" name="Cadr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6625" cy="875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8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9D497C" id="Cadre2" o:spid="_x0000_s1026" style="position:absolute;margin-left:378pt;margin-top:-19.65pt;width:173.75pt;height:68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" strokecolor="white" strokeweight=".18mm">
                <v:stroke joinstyle="round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F63DE1D" wp14:editId="1F394DC8">
                <wp:simplePos x="0" y="0"/>
                <wp:positionH relativeFrom="column">
                  <wp:posOffset>-198755</wp:posOffset>
                </wp:positionH>
                <wp:positionV relativeFrom="paragraph">
                  <wp:posOffset>-133350</wp:posOffset>
                </wp:positionV>
                <wp:extent cx="6817360" cy="1205230"/>
                <wp:effectExtent l="0" t="0" r="0" b="4445"/>
                <wp:wrapSquare wrapText="bothSides"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7360" cy="1205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C72207" w14:textId="6E0D5E76" w:rsidR="00EC3189" w:rsidRDefault="00C942D1">
                            <w:pPr>
                              <w:pStyle w:val="Titre31"/>
                              <w:numPr>
                                <w:ilvl w:val="2"/>
                                <w:numId w:val="2"/>
                              </w:numPr>
                              <w:pBdr>
                                <w:top w:val="single" w:sz="8" w:space="3" w:color="000000"/>
                                <w:left w:val="single" w:sz="8" w:space="4" w:color="000000"/>
                                <w:bottom w:val="single" w:sz="8" w:space="1" w:color="000000"/>
                                <w:right w:val="single" w:sz="8" w:space="4" w:color="000000"/>
                              </w:pBdr>
                              <w:jc w:val="left"/>
                              <w:rPr>
                                <w:color w:val="000000"/>
                                <w:sz w:val="7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03B9363" wp14:editId="19C45314">
                                  <wp:extent cx="3952875" cy="824230"/>
                                  <wp:effectExtent l="0" t="0" r="0" b="0"/>
                                  <wp:docPr id="8" name="Imag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Image 8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987233" cy="83139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F3B05">
                              <w:rPr>
                                <w:noProof/>
                              </w:rPr>
                              <w:drawing>
                                <wp:inline distT="0" distB="0" distL="0" distR="0" wp14:anchorId="11EDD7B2" wp14:editId="5122EC45">
                                  <wp:extent cx="676275" cy="835399"/>
                                  <wp:effectExtent l="0" t="0" r="0" b="3175"/>
                                  <wp:docPr id="5" name="Imag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4284" cy="8576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6DC5479" w14:textId="77777777" w:rsidR="00EC3189" w:rsidRDefault="00EC3189">
                            <w:pPr>
                              <w:pStyle w:val="Contenudecadre"/>
                              <w:numPr>
                                <w:ilvl w:val="2"/>
                                <w:numId w:val="1"/>
                              </w:num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63DE1D" id="Rectangle 3" o:spid="_x0000_s1026" style="position:absolute;left:0;text-align:left;margin-left:-15.65pt;margin-top:-10.5pt;width:536.8pt;height:94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" stroked="f" strokeweight="0">
                <v:textbox>
                  <w:txbxContent>
                    <w:p w14:paraId="68C72207" w14:textId="6E0D5E76" w:rsidR="00EC3189" w:rsidRDefault="00C942D1">
                      <w:pPr>
                        <w:pStyle w:val="Titre31"/>
                        <w:numPr>
                          <w:ilvl w:val="2"/>
                          <w:numId w:val="2"/>
                        </w:numPr>
                        <w:pBdr>
                          <w:top w:val="single" w:sz="8" w:space="3" w:color="000000"/>
                          <w:left w:val="single" w:sz="8" w:space="4" w:color="000000"/>
                          <w:bottom w:val="single" w:sz="8" w:space="1" w:color="000000"/>
                          <w:right w:val="single" w:sz="8" w:space="4" w:color="000000"/>
                        </w:pBdr>
                        <w:jc w:val="left"/>
                        <w:rPr>
                          <w:color w:val="000000"/>
                          <w:sz w:val="7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03B9363" wp14:editId="19C45314">
                            <wp:extent cx="3952875" cy="824230"/>
                            <wp:effectExtent l="0" t="0" r="0" b="0"/>
                            <wp:docPr id="8" name="Imag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Image 8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987233" cy="83139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F3B05">
                        <w:rPr>
                          <w:noProof/>
                        </w:rPr>
                        <w:drawing>
                          <wp:inline distT="0" distB="0" distL="0" distR="0" wp14:anchorId="11EDD7B2" wp14:editId="5122EC45">
                            <wp:extent cx="676275" cy="835399"/>
                            <wp:effectExtent l="0" t="0" r="0" b="3175"/>
                            <wp:docPr id="5" name="Imag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4284" cy="8576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6DC5479" w14:textId="77777777" w:rsidR="00EC3189" w:rsidRDefault="00EC3189">
                      <w:pPr>
                        <w:pStyle w:val="Contenudecadre"/>
                        <w:numPr>
                          <w:ilvl w:val="2"/>
                          <w:numId w:val="1"/>
                        </w:num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4CD71A" wp14:editId="21FDB42E">
                <wp:simplePos x="0" y="0"/>
                <wp:positionH relativeFrom="column">
                  <wp:posOffset>4832350</wp:posOffset>
                </wp:positionH>
                <wp:positionV relativeFrom="paragraph">
                  <wp:posOffset>66675</wp:posOffset>
                </wp:positionV>
                <wp:extent cx="1760220" cy="711835"/>
                <wp:effectExtent l="0" t="0" r="2540" b="2540"/>
                <wp:wrapSquare wrapText="bothSides"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0220" cy="711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F91196" w14:textId="77777777" w:rsidR="00EC3189" w:rsidRDefault="00385FB9">
                            <w:pPr>
                              <w:pStyle w:val="Contenudecadre"/>
                              <w:numPr>
                                <w:ilvl w:val="2"/>
                                <w:numId w:val="1"/>
                              </w:numPr>
                              <w:rPr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  <w:sz w:val="18"/>
                                <w:szCs w:val="18"/>
                              </w:rPr>
                              <w:t>http://cgt-continental-toulouse.fr</w:t>
                            </w:r>
                          </w:p>
                          <w:p w14:paraId="6524964F" w14:textId="77777777" w:rsidR="00EC3189" w:rsidRDefault="00EC3189">
                            <w:pPr>
                              <w:pStyle w:val="Contenudecadre"/>
                              <w:numPr>
                                <w:ilvl w:val="2"/>
                                <w:numId w:val="1"/>
                              </w:numPr>
                              <w:rPr>
                                <w:bCs/>
                                <w:sz w:val="22"/>
                              </w:rPr>
                            </w:pPr>
                          </w:p>
                          <w:p w14:paraId="47A74757" w14:textId="40CA31D2" w:rsidR="00EC3189" w:rsidRDefault="00385FB9">
                            <w:pPr>
                              <w:pStyle w:val="Contenudecadre"/>
                              <w:numPr>
                                <w:ilvl w:val="2"/>
                                <w:numId w:val="1"/>
                              </w:numPr>
                              <w:jc w:val="right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Toulouse, le </w:t>
                            </w:r>
                            <w:r w:rsidR="004642EB">
                              <w:rPr>
                                <w:bCs/>
                                <w:color w:val="000000"/>
                                <w:sz w:val="18"/>
                                <w:szCs w:val="18"/>
                              </w:rPr>
                              <w:t>6</w:t>
                            </w:r>
                            <w:r>
                              <w:rPr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C6B35">
                              <w:rPr>
                                <w:bCs/>
                                <w:color w:val="000000"/>
                                <w:sz w:val="18"/>
                                <w:szCs w:val="18"/>
                              </w:rPr>
                              <w:t>Mai</w:t>
                            </w:r>
                            <w:r>
                              <w:rPr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202</w:t>
                            </w:r>
                            <w:r w:rsidR="000507A5">
                              <w:rPr>
                                <w:bCs/>
                                <w:color w:val="000000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4CD71A" id="Rectangle 2" o:spid="_x0000_s1027" style="position:absolute;left:0;text-align:left;margin-left:380.5pt;margin-top:5.25pt;width:138.6pt;height:5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" stroked="f" strokeweight="0">
                <v:textbox>
                  <w:txbxContent>
                    <w:p w14:paraId="63F91196" w14:textId="77777777" w:rsidR="00EC3189" w:rsidRDefault="00385FB9">
                      <w:pPr>
                        <w:pStyle w:val="Contenudecadre"/>
                        <w:numPr>
                          <w:ilvl w:val="2"/>
                          <w:numId w:val="1"/>
                        </w:numPr>
                        <w:rPr>
                          <w:bCs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bCs/>
                          <w:color w:val="000000"/>
                          <w:sz w:val="18"/>
                          <w:szCs w:val="18"/>
                        </w:rPr>
                        <w:t>http://cgt-continental-toulouse.fr</w:t>
                      </w:r>
                    </w:p>
                    <w:p w14:paraId="6524964F" w14:textId="77777777" w:rsidR="00EC3189" w:rsidRDefault="00EC3189">
                      <w:pPr>
                        <w:pStyle w:val="Contenudecadre"/>
                        <w:numPr>
                          <w:ilvl w:val="2"/>
                          <w:numId w:val="1"/>
                        </w:numPr>
                        <w:rPr>
                          <w:bCs/>
                          <w:sz w:val="22"/>
                        </w:rPr>
                      </w:pPr>
                    </w:p>
                    <w:p w14:paraId="47A74757" w14:textId="40CA31D2" w:rsidR="00EC3189" w:rsidRDefault="00385FB9">
                      <w:pPr>
                        <w:pStyle w:val="Contenudecadre"/>
                        <w:numPr>
                          <w:ilvl w:val="2"/>
                          <w:numId w:val="1"/>
                        </w:numPr>
                        <w:jc w:val="right"/>
                        <w:rPr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Cs/>
                          <w:color w:val="000000"/>
                          <w:sz w:val="18"/>
                          <w:szCs w:val="18"/>
                        </w:rPr>
                        <w:t xml:space="preserve">Toulouse, le </w:t>
                      </w:r>
                      <w:r w:rsidR="004642EB">
                        <w:rPr>
                          <w:bCs/>
                          <w:color w:val="000000"/>
                          <w:sz w:val="18"/>
                          <w:szCs w:val="18"/>
                        </w:rPr>
                        <w:t>6</w:t>
                      </w:r>
                      <w:r>
                        <w:rPr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6C6B35">
                        <w:rPr>
                          <w:bCs/>
                          <w:color w:val="000000"/>
                          <w:sz w:val="18"/>
                          <w:szCs w:val="18"/>
                        </w:rPr>
                        <w:t>Mai</w:t>
                      </w:r>
                      <w:r>
                        <w:rPr>
                          <w:bCs/>
                          <w:color w:val="000000"/>
                          <w:sz w:val="18"/>
                          <w:szCs w:val="18"/>
                        </w:rPr>
                        <w:t xml:space="preserve"> 202</w:t>
                      </w:r>
                      <w:r w:rsidR="000507A5">
                        <w:rPr>
                          <w:bCs/>
                          <w:color w:val="000000"/>
                          <w:sz w:val="18"/>
                          <w:szCs w:val="18"/>
                        </w:rPr>
                        <w:t>2</w:t>
                      </w:r>
                      <w:r>
                        <w:rPr>
                          <w:bCs/>
                          <w:color w:val="000000"/>
                          <w:sz w:val="18"/>
                          <w:szCs w:val="18"/>
                        </w:rPr>
                        <w:t xml:space="preserve">  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7AD78B80" w14:textId="6AFD4553" w:rsidR="00F77628" w:rsidRPr="008734E2" w:rsidRDefault="004737DF" w:rsidP="00F776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40" w:line="276" w:lineRule="auto"/>
        <w:jc w:val="center"/>
        <w:rPr>
          <w:rFonts w:ascii="Arial" w:hAnsi="Arial"/>
          <w:b/>
          <w:bCs/>
          <w:sz w:val="26"/>
          <w:szCs w:val="26"/>
        </w:rPr>
      </w:pPr>
      <w:r>
        <w:rPr>
          <w:rFonts w:ascii="Arial" w:hAnsi="Arial"/>
          <w:b/>
          <w:bCs/>
          <w:sz w:val="26"/>
          <w:szCs w:val="26"/>
        </w:rPr>
        <w:t>NAO 2022</w:t>
      </w:r>
    </w:p>
    <w:p w14:paraId="1DA4F6F9" w14:textId="25DE1EB7" w:rsidR="002547AE" w:rsidRPr="00170086" w:rsidRDefault="00F0628E" w:rsidP="002B4DA6">
      <w:pPr>
        <w:shd w:val="clear" w:color="auto" w:fill="FFFFFF"/>
        <w:spacing w:before="100" w:beforeAutospacing="1" w:after="100" w:afterAutospacing="1"/>
      </w:pPr>
      <w:r w:rsidRPr="001A518A">
        <w:t>La</w:t>
      </w:r>
      <w:r w:rsidR="007D2CDA" w:rsidRPr="001A518A">
        <w:t xml:space="preserve"> direction nous annonce que l’inflation en 2021 n’était que de 1,6%. Chacun prend les chiffres qu’il l’intéresse. Mais en réalité, tout le monde s’aperçoit que l’inflation </w:t>
      </w:r>
      <w:r w:rsidR="00BF5B97">
        <w:t>é</w:t>
      </w:r>
      <w:r w:rsidR="007D2CDA" w:rsidRPr="001A518A">
        <w:t>t</w:t>
      </w:r>
      <w:r w:rsidR="00BF5B97">
        <w:t>ait</w:t>
      </w:r>
      <w:r w:rsidR="007D2CDA" w:rsidRPr="001A518A">
        <w:t xml:space="preserve"> bien plus haut</w:t>
      </w:r>
      <w:r w:rsidR="00FD0EE9">
        <w:t>e</w:t>
      </w:r>
      <w:r w:rsidRPr="001A518A">
        <w:t>. En plus, les coûts de l’énergie (gaz, carburants et électricité) sont artificiellement limités… Mais pour combien de temps ? Notre pouvoir d’achat s’écroule</w:t>
      </w:r>
      <w:r w:rsidR="001A518A">
        <w:t xml:space="preserve"> </w:t>
      </w:r>
      <w:r w:rsidR="001A518A" w:rsidRPr="00483B59">
        <w:t>et cela va s’aggraver</w:t>
      </w:r>
      <w:r w:rsidRPr="00483B59">
        <w:t xml:space="preserve">. </w:t>
      </w:r>
      <w:r w:rsidR="00425A4A" w:rsidRPr="00170086">
        <w:t xml:space="preserve">On pourrait </w:t>
      </w:r>
      <w:r w:rsidR="002547AE" w:rsidRPr="00170086">
        <w:t>avoir,</w:t>
      </w:r>
      <w:r w:rsidR="00425A4A" w:rsidRPr="00170086">
        <w:t xml:space="preserve"> fin 2022</w:t>
      </w:r>
      <w:r w:rsidR="002547AE" w:rsidRPr="00170086">
        <w:t>,</w:t>
      </w:r>
      <w:r w:rsidR="00425A4A" w:rsidRPr="00170086">
        <w:t xml:space="preserve"> une inflation à </w:t>
      </w:r>
      <w:r w:rsidR="002547AE" w:rsidRPr="00170086">
        <w:t>plus de 5</w:t>
      </w:r>
      <w:r w:rsidR="00425A4A" w:rsidRPr="00170086">
        <w:t>%</w:t>
      </w:r>
      <w:r w:rsidR="00170086" w:rsidRPr="00170086">
        <w:t xml:space="preserve"> </w:t>
      </w:r>
      <w:r w:rsidR="00170086">
        <w:t>et c’est une vision optimiste</w:t>
      </w:r>
      <w:r w:rsidR="002547AE" w:rsidRPr="00170086">
        <w:t>. Mais pour la direction, il faudrait attendre les NAO 2023 pour en discuter</w:t>
      </w:r>
      <w:r w:rsidR="00425A4A" w:rsidRPr="00170086">
        <w:t>.</w:t>
      </w:r>
      <w:r w:rsidR="002547AE" w:rsidRPr="00170086">
        <w:t xml:space="preserve"> En attendant, il va falloir vous serez la ceinture.</w:t>
      </w:r>
    </w:p>
    <w:p w14:paraId="3580D997" w14:textId="116369F8" w:rsidR="006D2863" w:rsidRPr="00695C4D" w:rsidRDefault="002547AE" w:rsidP="006D2863">
      <w:pPr>
        <w:shd w:val="clear" w:color="auto" w:fill="FFFFFF"/>
        <w:spacing w:before="100" w:beforeAutospacing="1" w:after="100" w:afterAutospacing="1"/>
      </w:pPr>
      <w:r>
        <w:t xml:space="preserve"> </w:t>
      </w:r>
      <w:r w:rsidR="00F0628E" w:rsidRPr="001A518A">
        <w:t>Et pourtant les bénéfices sont toujours là dans toutes les grosses entreprises et en particulier à Continental.</w:t>
      </w:r>
      <w:r>
        <w:t xml:space="preserve"> </w:t>
      </w:r>
      <w:r w:rsidR="006D2863" w:rsidRPr="00695C4D">
        <w:t xml:space="preserve">Pour information, le coût de la restructuration de Continental </w:t>
      </w:r>
      <w:r w:rsidR="00321AAC" w:rsidRPr="00695C4D">
        <w:t>est de</w:t>
      </w:r>
      <w:r w:rsidR="006D2863" w:rsidRPr="00695C4D">
        <w:t xml:space="preserve"> 800 millions € ! Ce qui prouve que l’argent déborde des comptes de Continental</w:t>
      </w:r>
      <w:r w:rsidR="00D45523" w:rsidRPr="00695C4D">
        <w:t>.</w:t>
      </w:r>
    </w:p>
    <w:p w14:paraId="0255ED64" w14:textId="5EF9DF47" w:rsidR="006D2863" w:rsidRPr="00695C4D" w:rsidRDefault="002900E3" w:rsidP="002B4DA6">
      <w:pPr>
        <w:shd w:val="clear" w:color="auto" w:fill="FFFFFF"/>
        <w:spacing w:before="100" w:beforeAutospacing="1" w:after="100" w:afterAutospacing="1"/>
        <w:rPr>
          <w:color w:val="548DD4" w:themeColor="text2" w:themeTint="99"/>
        </w:rPr>
      </w:pPr>
      <w:r w:rsidRPr="00695C4D">
        <w:rPr>
          <w:kern w:val="0"/>
        </w:rPr>
        <w:t xml:space="preserve">Les actionnaires prévoient de se verser </w:t>
      </w:r>
      <w:r w:rsidR="00321AAC" w:rsidRPr="00695C4D">
        <w:t xml:space="preserve">en dividende 440 millions € dont pour la famille Schaeffler 202 millions </w:t>
      </w:r>
      <w:r w:rsidR="00284A80" w:rsidRPr="00695C4D">
        <w:t xml:space="preserve">€. </w:t>
      </w:r>
      <w:r w:rsidR="009024F7" w:rsidRPr="00695C4D">
        <w:t xml:space="preserve">En </w:t>
      </w:r>
      <w:r w:rsidR="00D45523" w:rsidRPr="00695C4D">
        <w:t>10</w:t>
      </w:r>
      <w:r w:rsidR="009024F7" w:rsidRPr="00695C4D">
        <w:t xml:space="preserve"> ans, les actionnaires auront touché en dividendes </w:t>
      </w:r>
      <w:r w:rsidR="00D45523" w:rsidRPr="00695C4D">
        <w:t xml:space="preserve">6 </w:t>
      </w:r>
      <w:r w:rsidR="009024F7" w:rsidRPr="00695C4D">
        <w:t>Milliards</w:t>
      </w:r>
      <w:r w:rsidR="00D45523" w:rsidRPr="00695C4D">
        <w:t xml:space="preserve"> €</w:t>
      </w:r>
      <w:r w:rsidR="009024F7" w:rsidRPr="00695C4D">
        <w:t xml:space="preserve"> et la famille Schaeffler </w:t>
      </w:r>
      <w:r w:rsidR="001C0153" w:rsidRPr="00695C4D">
        <w:t>2,</w:t>
      </w:r>
      <w:r w:rsidR="00D45523" w:rsidRPr="00695C4D">
        <w:t>7</w:t>
      </w:r>
      <w:r w:rsidR="001C0153" w:rsidRPr="00695C4D">
        <w:t xml:space="preserve"> </w:t>
      </w:r>
      <w:r w:rsidR="001D3E83" w:rsidRPr="00695C4D">
        <w:t>Milliards</w:t>
      </w:r>
      <w:r w:rsidR="001C0153" w:rsidRPr="00695C4D">
        <w:t xml:space="preserve"> €. </w:t>
      </w:r>
      <w:r w:rsidR="00284A80" w:rsidRPr="00695C4D">
        <w:t>Cette richesse c’est nous qui l’avons faite. Ils ne doivent pas s’enrichir quand nous nous perdons du pouvoir d’achat.</w:t>
      </w:r>
    </w:p>
    <w:p w14:paraId="736D5964" w14:textId="77777777" w:rsidR="00AA07CB" w:rsidRDefault="0006575E" w:rsidP="002B4DA6">
      <w:pPr>
        <w:shd w:val="clear" w:color="auto" w:fill="FFFFFF"/>
        <w:spacing w:before="100" w:beforeAutospacing="1" w:after="100" w:afterAutospacing="1"/>
      </w:pPr>
      <w:r w:rsidRPr="00695C4D">
        <w:t xml:space="preserve">Autour de nous, </w:t>
      </w:r>
      <w:r w:rsidR="009E59A5" w:rsidRPr="00695C4D">
        <w:t>chez</w:t>
      </w:r>
      <w:r w:rsidRPr="00695C4D">
        <w:t xml:space="preserve"> Thales,</w:t>
      </w:r>
      <w:r w:rsidR="009E59A5" w:rsidRPr="00695C4D">
        <w:t xml:space="preserve"> </w:t>
      </w:r>
      <w:r w:rsidRPr="00695C4D">
        <w:t>Airbus</w:t>
      </w:r>
      <w:r w:rsidR="00810CB0" w:rsidRPr="00695C4D">
        <w:t>, Otis, Lafarge Béton…</w:t>
      </w:r>
      <w:r w:rsidR="004570DA" w:rsidRPr="00695C4D">
        <w:t xml:space="preserve">et dans le même secteur d’activité </w:t>
      </w:r>
      <w:r w:rsidR="00401481" w:rsidRPr="00695C4D">
        <w:t xml:space="preserve">chez </w:t>
      </w:r>
      <w:r w:rsidR="004570DA" w:rsidRPr="00695C4D">
        <w:t>Valéo,</w:t>
      </w:r>
      <w:r w:rsidR="00CD632F" w:rsidRPr="00695C4D">
        <w:t xml:space="preserve"> </w:t>
      </w:r>
      <w:r w:rsidR="00EC177D" w:rsidRPr="00695C4D">
        <w:t>Stellantis, les</w:t>
      </w:r>
      <w:r w:rsidR="00810CB0" w:rsidRPr="00695C4D">
        <w:t xml:space="preserve"> salariés se sont mobilisés pour </w:t>
      </w:r>
      <w:r w:rsidR="00270617" w:rsidRPr="00695C4D">
        <w:t>obtenir des vraies augmentations.</w:t>
      </w:r>
      <w:r w:rsidR="00810CB0" w:rsidRPr="00695C4D">
        <w:t xml:space="preserve"> </w:t>
      </w:r>
      <w:r w:rsidR="00A152AE" w:rsidRPr="00695C4D">
        <w:t>C’est la seule solution, c</w:t>
      </w:r>
      <w:r w:rsidR="00810CB0" w:rsidRPr="00695C4D">
        <w:t xml:space="preserve">ar </w:t>
      </w:r>
      <w:r w:rsidR="00270617" w:rsidRPr="00695C4D">
        <w:t>les syndicats n’ont aucun poids en réunion pour faire monter le budget augmentation.</w:t>
      </w:r>
    </w:p>
    <w:p w14:paraId="6DB69655" w14:textId="5A9F7FB7" w:rsidR="0006575E" w:rsidRDefault="00270617" w:rsidP="002B4DA6">
      <w:pPr>
        <w:shd w:val="clear" w:color="auto" w:fill="FFFFFF"/>
        <w:spacing w:before="100" w:beforeAutospacing="1" w:after="100" w:afterAutospacing="1"/>
        <w:rPr>
          <w:b/>
          <w:bCs/>
        </w:rPr>
      </w:pPr>
      <w:r w:rsidRPr="00695C4D">
        <w:t xml:space="preserve"> </w:t>
      </w:r>
      <w:r w:rsidRPr="00695C4D">
        <w:rPr>
          <w:b/>
          <w:bCs/>
        </w:rPr>
        <w:t xml:space="preserve">C’est à </w:t>
      </w:r>
      <w:r w:rsidR="003055D0">
        <w:rPr>
          <w:b/>
          <w:bCs/>
        </w:rPr>
        <w:t>nous salariés</w:t>
      </w:r>
      <w:r w:rsidRPr="00695C4D">
        <w:rPr>
          <w:b/>
          <w:bCs/>
        </w:rPr>
        <w:t xml:space="preserve"> maintenant</w:t>
      </w:r>
      <w:r w:rsidR="00A152AE" w:rsidRPr="00695C4D">
        <w:rPr>
          <w:b/>
          <w:bCs/>
        </w:rPr>
        <w:t xml:space="preserve"> de </w:t>
      </w:r>
      <w:r w:rsidR="003055D0">
        <w:rPr>
          <w:b/>
          <w:bCs/>
        </w:rPr>
        <w:t>n</w:t>
      </w:r>
      <w:r w:rsidR="00D67F60" w:rsidRPr="00695C4D">
        <w:rPr>
          <w:b/>
          <w:bCs/>
        </w:rPr>
        <w:t>ous</w:t>
      </w:r>
      <w:r w:rsidR="00A152AE" w:rsidRPr="00695C4D">
        <w:rPr>
          <w:b/>
          <w:bCs/>
        </w:rPr>
        <w:t xml:space="preserve"> faire entendre</w:t>
      </w:r>
      <w:r w:rsidRPr="00695C4D">
        <w:rPr>
          <w:b/>
          <w:bCs/>
        </w:rPr>
        <w:t> !</w:t>
      </w:r>
    </w:p>
    <w:p w14:paraId="33F38665" w14:textId="77777777" w:rsidR="004642EB" w:rsidRDefault="004642EB" w:rsidP="002B4DA6">
      <w:pPr>
        <w:shd w:val="clear" w:color="auto" w:fill="FFFFFF"/>
        <w:spacing w:before="100" w:beforeAutospacing="1" w:after="100" w:afterAutospacing="1"/>
        <w:rPr>
          <w:b/>
          <w:bCs/>
        </w:rPr>
      </w:pPr>
    </w:p>
    <w:p w14:paraId="6B472633" w14:textId="77777777" w:rsidR="00696459" w:rsidRDefault="00696459" w:rsidP="002B4DA6">
      <w:pPr>
        <w:shd w:val="clear" w:color="auto" w:fill="FFFFFF"/>
        <w:spacing w:before="100" w:beforeAutospacing="1" w:after="100" w:afterAutospacing="1"/>
        <w:rPr>
          <w:b/>
          <w:bCs/>
        </w:rPr>
      </w:pPr>
    </w:p>
    <w:p w14:paraId="7512C18B" w14:textId="6BEDC8C1" w:rsidR="00563EA1" w:rsidRDefault="00563EA1" w:rsidP="006964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00" w:afterAutospacing="1"/>
        <w:jc w:val="center"/>
        <w:rPr>
          <w:b/>
          <w:bCs/>
        </w:rPr>
      </w:pPr>
      <w:r>
        <w:rPr>
          <w:b/>
          <w:bCs/>
        </w:rPr>
        <w:t>PROPOSITIONS DE LA DIRECTION</w:t>
      </w:r>
    </w:p>
    <w:p w14:paraId="61B402A7" w14:textId="5612798E" w:rsidR="00696459" w:rsidRPr="00F3715D" w:rsidRDefault="00696459" w:rsidP="00696459">
      <w:pPr>
        <w:pStyle w:val="Paragraphedeliste"/>
        <w:numPr>
          <w:ilvl w:val="0"/>
          <w:numId w:val="13"/>
        </w:numPr>
        <w:shd w:val="clear" w:color="auto" w:fill="FFFFFF"/>
        <w:suppressAutoHyphens w:val="0"/>
        <w:spacing w:before="100" w:beforeAutospacing="1" w:after="100" w:afterAutospacing="1"/>
        <w:contextualSpacing w:val="0"/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</w:pPr>
      <w:r w:rsidRPr="00F3715D"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  <w:t>2% d’augmentation (AG</w:t>
      </w:r>
      <w:r w:rsidR="0092589E"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  <w:t xml:space="preserve"> </w:t>
      </w:r>
      <w:r w:rsidRPr="00F3715D"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  <w:t>+</w:t>
      </w:r>
      <w:r w:rsidR="0092589E"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  <w:t xml:space="preserve"> </w:t>
      </w:r>
      <w:r w:rsidRPr="00F3715D"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  <w:t>AI</w:t>
      </w:r>
      <w:r w:rsidR="0092589E"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  <w:t xml:space="preserve"> </w:t>
      </w:r>
      <w:r w:rsidRPr="00F3715D"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  <w:t>+</w:t>
      </w:r>
      <w:r w:rsidR="0092589E"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  <w:t xml:space="preserve"> </w:t>
      </w:r>
      <w:r w:rsidRPr="00F3715D"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  <w:t>repositionnement)</w:t>
      </w:r>
      <w:r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  <w:t xml:space="preserve"> Cela ne compense même pas l’inflation des 2 dernières années.</w:t>
      </w:r>
    </w:p>
    <w:p w14:paraId="56B0DCC0" w14:textId="2B70C283" w:rsidR="00F3715D" w:rsidRPr="00F3715D" w:rsidRDefault="00F3715D" w:rsidP="00F3715D">
      <w:pPr>
        <w:pStyle w:val="Paragraphedeliste"/>
        <w:numPr>
          <w:ilvl w:val="0"/>
          <w:numId w:val="13"/>
        </w:numPr>
        <w:shd w:val="clear" w:color="auto" w:fill="FFFFFF"/>
        <w:suppressAutoHyphens w:val="0"/>
        <w:spacing w:before="100" w:beforeAutospacing="1" w:after="100" w:afterAutospacing="1"/>
        <w:contextualSpacing w:val="0"/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</w:pPr>
      <w:r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  <w:t xml:space="preserve">Pour les 2X8 : </w:t>
      </w:r>
      <w:r w:rsidR="004642EB"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  <w:t xml:space="preserve">en échange de </w:t>
      </w:r>
      <w:r w:rsidRPr="00F3715D"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  <w:t xml:space="preserve">l’heure du lundi </w:t>
      </w:r>
      <w:r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  <w:t xml:space="preserve">de </w:t>
      </w:r>
      <w:r w:rsidRPr="00F3715D"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  <w:t xml:space="preserve">matin </w:t>
      </w:r>
      <w:r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  <w:t xml:space="preserve">(de 5h à 6h) </w:t>
      </w:r>
      <w:r w:rsidR="004642EB"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  <w:t xml:space="preserve">un </w:t>
      </w:r>
      <w:r w:rsidRPr="00F3715D"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  <w:t>passage à 7%</w:t>
      </w:r>
      <w:r w:rsidR="0092589E"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  <w:t xml:space="preserve"> de</w:t>
      </w:r>
      <w:r w:rsidRPr="00F3715D"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  <w:t xml:space="preserve"> la prime </w:t>
      </w:r>
      <w:r w:rsidR="00243BE0"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  <w:t>d’</w:t>
      </w:r>
      <w:r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  <w:t xml:space="preserve">équipe </w:t>
      </w:r>
      <w:r w:rsidRPr="00F3715D"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  <w:t>au lieu de 6%. Soi-disant personne ne l’utilise.</w:t>
      </w:r>
    </w:p>
    <w:p w14:paraId="6E24F186" w14:textId="266D3C31" w:rsidR="00F3715D" w:rsidRPr="00696459" w:rsidRDefault="00F3715D" w:rsidP="00F3715D">
      <w:pPr>
        <w:pStyle w:val="Paragraphedeliste"/>
        <w:numPr>
          <w:ilvl w:val="0"/>
          <w:numId w:val="13"/>
        </w:numPr>
        <w:shd w:val="clear" w:color="auto" w:fill="FFFFFF"/>
        <w:suppressAutoHyphens w:val="0"/>
        <w:spacing w:before="100" w:beforeAutospacing="1" w:after="100" w:afterAutospacing="1"/>
        <w:contextualSpacing w:val="0"/>
        <w:rPr>
          <w:rFonts w:ascii="Liberation Serif" w:eastAsia="Noto Serif CJK SC" w:hAnsi="Liberation Serif" w:cs="Lohit Devanagari"/>
          <w:b/>
          <w:bCs/>
          <w:kern w:val="2"/>
          <w:sz w:val="24"/>
          <w:szCs w:val="24"/>
          <w:lang w:eastAsia="zh-CN" w:bidi="hi-IN"/>
        </w:rPr>
      </w:pPr>
      <w:r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  <w:t>Une intégration</w:t>
      </w:r>
      <w:r w:rsidR="00696459"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  <w:t xml:space="preserve"> en salaire de base et en prime</w:t>
      </w:r>
      <w:r w:rsidRPr="00F3715D"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  <w:t xml:space="preserve"> de 62€ </w:t>
      </w:r>
      <w:r w:rsidR="00696459"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  <w:t xml:space="preserve">qui sera </w:t>
      </w:r>
      <w:r w:rsidRPr="00F3715D"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  <w:t>fait</w:t>
      </w:r>
      <w:r w:rsidR="0092589E"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  <w:t>e</w:t>
      </w:r>
      <w:r w:rsidRPr="00F3715D"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  <w:t xml:space="preserve"> avec une partie de l’intéressement. </w:t>
      </w:r>
      <w:r w:rsidRPr="00696459">
        <w:rPr>
          <w:rFonts w:ascii="Liberation Serif" w:eastAsia="Noto Serif CJK SC" w:hAnsi="Liberation Serif" w:cs="Lohit Devanagari"/>
          <w:b/>
          <w:bCs/>
          <w:kern w:val="2"/>
          <w:sz w:val="24"/>
          <w:szCs w:val="24"/>
          <w:lang w:eastAsia="zh-CN" w:bidi="hi-IN"/>
        </w:rPr>
        <w:t>Cela ne leur co</w:t>
      </w:r>
      <w:r w:rsidR="0092589E">
        <w:rPr>
          <w:rFonts w:ascii="Liberation Serif" w:eastAsia="Noto Serif CJK SC" w:hAnsi="Liberation Serif" w:cs="Lohit Devanagari"/>
          <w:b/>
          <w:bCs/>
          <w:kern w:val="2"/>
          <w:sz w:val="24"/>
          <w:szCs w:val="24"/>
          <w:lang w:eastAsia="zh-CN" w:bidi="hi-IN"/>
        </w:rPr>
        <w:t>û</w:t>
      </w:r>
      <w:r w:rsidRPr="00696459">
        <w:rPr>
          <w:rFonts w:ascii="Liberation Serif" w:eastAsia="Noto Serif CJK SC" w:hAnsi="Liberation Serif" w:cs="Lohit Devanagari"/>
          <w:b/>
          <w:bCs/>
          <w:kern w:val="2"/>
          <w:sz w:val="24"/>
          <w:szCs w:val="24"/>
          <w:lang w:eastAsia="zh-CN" w:bidi="hi-IN"/>
        </w:rPr>
        <w:t>te rien</w:t>
      </w:r>
      <w:r w:rsidR="00696459"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  <w:t>.</w:t>
      </w:r>
      <w:r w:rsidRPr="00F3715D"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  <w:t xml:space="preserve"> </w:t>
      </w:r>
      <w:r w:rsidR="00696459"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  <w:t xml:space="preserve">Mais on pourrait croire que c’est un talon. </w:t>
      </w:r>
      <w:r w:rsidR="00696459" w:rsidRPr="00696459">
        <w:rPr>
          <w:rFonts w:ascii="Liberation Serif" w:eastAsia="Noto Serif CJK SC" w:hAnsi="Liberation Serif" w:cs="Lohit Devanagari"/>
          <w:b/>
          <w:bCs/>
          <w:kern w:val="2"/>
          <w:sz w:val="24"/>
          <w:szCs w:val="24"/>
          <w:lang w:eastAsia="zh-CN" w:bidi="hi-IN"/>
        </w:rPr>
        <w:t>Mais cela ne nous rapporte rien annuellement</w:t>
      </w:r>
      <w:r w:rsidR="00696459">
        <w:rPr>
          <w:rFonts w:ascii="Liberation Serif" w:eastAsia="Noto Serif CJK SC" w:hAnsi="Liberation Serif" w:cs="Lohit Devanagari"/>
          <w:b/>
          <w:bCs/>
          <w:kern w:val="2"/>
          <w:sz w:val="24"/>
          <w:szCs w:val="24"/>
          <w:lang w:eastAsia="zh-CN" w:bidi="hi-IN"/>
        </w:rPr>
        <w:t xml:space="preserve">. </w:t>
      </w:r>
      <w:r w:rsidR="0092589E">
        <w:rPr>
          <w:rFonts w:ascii="Liberation Serif" w:eastAsia="Noto Serif CJK SC" w:hAnsi="Liberation Serif" w:cs="Lohit Devanagari"/>
          <w:b/>
          <w:bCs/>
          <w:kern w:val="2"/>
          <w:sz w:val="24"/>
          <w:szCs w:val="24"/>
          <w:lang w:eastAsia="zh-CN" w:bidi="hi-IN"/>
        </w:rPr>
        <w:t>Ils nous le prennent</w:t>
      </w:r>
      <w:r w:rsidR="00696459">
        <w:rPr>
          <w:rFonts w:ascii="Liberation Serif" w:eastAsia="Noto Serif CJK SC" w:hAnsi="Liberation Serif" w:cs="Lohit Devanagari"/>
          <w:b/>
          <w:bCs/>
          <w:kern w:val="2"/>
          <w:sz w:val="24"/>
          <w:szCs w:val="24"/>
          <w:lang w:eastAsia="zh-CN" w:bidi="hi-IN"/>
        </w:rPr>
        <w:t xml:space="preserve"> d’une main et </w:t>
      </w:r>
      <w:r w:rsidR="004642EB">
        <w:rPr>
          <w:rFonts w:ascii="Liberation Serif" w:eastAsia="Noto Serif CJK SC" w:hAnsi="Liberation Serif" w:cs="Lohit Devanagari"/>
          <w:b/>
          <w:bCs/>
          <w:kern w:val="2"/>
          <w:sz w:val="24"/>
          <w:szCs w:val="24"/>
          <w:lang w:eastAsia="zh-CN" w:bidi="hi-IN"/>
        </w:rPr>
        <w:t>nous</w:t>
      </w:r>
      <w:r w:rsidR="00696459">
        <w:rPr>
          <w:rFonts w:ascii="Liberation Serif" w:eastAsia="Noto Serif CJK SC" w:hAnsi="Liberation Serif" w:cs="Lohit Devanagari"/>
          <w:b/>
          <w:bCs/>
          <w:kern w:val="2"/>
          <w:sz w:val="24"/>
          <w:szCs w:val="24"/>
          <w:lang w:eastAsia="zh-CN" w:bidi="hi-IN"/>
        </w:rPr>
        <w:t xml:space="preserve"> le redonne</w:t>
      </w:r>
      <w:r w:rsidR="0092589E">
        <w:rPr>
          <w:rFonts w:ascii="Liberation Serif" w:eastAsia="Noto Serif CJK SC" w:hAnsi="Liberation Serif" w:cs="Lohit Devanagari"/>
          <w:b/>
          <w:bCs/>
          <w:kern w:val="2"/>
          <w:sz w:val="24"/>
          <w:szCs w:val="24"/>
          <w:lang w:eastAsia="zh-CN" w:bidi="hi-IN"/>
        </w:rPr>
        <w:t>nt</w:t>
      </w:r>
      <w:r w:rsidR="00696459">
        <w:rPr>
          <w:rFonts w:ascii="Liberation Serif" w:eastAsia="Noto Serif CJK SC" w:hAnsi="Liberation Serif" w:cs="Lohit Devanagari"/>
          <w:b/>
          <w:bCs/>
          <w:kern w:val="2"/>
          <w:sz w:val="24"/>
          <w:szCs w:val="24"/>
          <w:lang w:eastAsia="zh-CN" w:bidi="hi-IN"/>
        </w:rPr>
        <w:t xml:space="preserve"> de l’autre.  </w:t>
      </w:r>
    </w:p>
    <w:p w14:paraId="2DA84124" w14:textId="00847968" w:rsidR="004642EB" w:rsidRDefault="00F3715D" w:rsidP="004F08B9">
      <w:pPr>
        <w:pStyle w:val="Paragraphedeliste"/>
        <w:numPr>
          <w:ilvl w:val="0"/>
          <w:numId w:val="13"/>
        </w:numPr>
        <w:shd w:val="clear" w:color="auto" w:fill="FFFFFF"/>
        <w:suppressAutoHyphens w:val="0"/>
        <w:spacing w:before="100" w:beforeAutospacing="1" w:after="100" w:afterAutospacing="1"/>
        <w:contextualSpacing w:val="0"/>
        <w:rPr>
          <w:rFonts w:ascii="Liberation Serif" w:eastAsia="Noto Serif CJK SC" w:hAnsi="Liberation Serif" w:cs="Lohit Devanagari"/>
          <w:b/>
          <w:bCs/>
          <w:kern w:val="2"/>
          <w:sz w:val="24"/>
          <w:szCs w:val="24"/>
          <w:lang w:eastAsia="zh-CN" w:bidi="hi-IN"/>
        </w:rPr>
      </w:pPr>
      <w:r w:rsidRPr="00F3715D"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  <w:t>13</w:t>
      </w:r>
      <w:r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  <w:t>e</w:t>
      </w:r>
      <w:r w:rsidRPr="00F3715D"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  <w:t xml:space="preserve"> mois </w:t>
      </w:r>
      <w:r>
        <w:rPr>
          <w:rFonts w:ascii="Liberation Serif" w:eastAsia="Noto Serif CJK SC" w:hAnsi="Liberation Serif" w:cs="Lohit Devanagari"/>
          <w:kern w:val="2"/>
          <w:sz w:val="24"/>
          <w:szCs w:val="24"/>
          <w:lang w:eastAsia="zh-CN" w:bidi="hi-IN"/>
        </w:rPr>
        <w:t xml:space="preserve">intégré au salaire. Mais cela au choix du salarié. </w:t>
      </w:r>
      <w:r w:rsidRPr="004642EB">
        <w:rPr>
          <w:rFonts w:ascii="Liberation Serif" w:eastAsia="Noto Serif CJK SC" w:hAnsi="Liberation Serif" w:cs="Lohit Devanagari"/>
          <w:b/>
          <w:bCs/>
          <w:kern w:val="2"/>
          <w:sz w:val="24"/>
          <w:szCs w:val="24"/>
          <w:lang w:eastAsia="zh-CN" w:bidi="hi-IN"/>
        </w:rPr>
        <w:t>Même si c’est une bonne chose, il n’y a pas de gain financier annuellement pour le salarié.</w:t>
      </w:r>
    </w:p>
    <w:p w14:paraId="07A5D90D" w14:textId="61CA0969" w:rsidR="004737DF" w:rsidRPr="004642EB" w:rsidRDefault="004642EB" w:rsidP="004642EB">
      <w:pPr>
        <w:rPr>
          <w:b/>
          <w:bCs/>
        </w:rPr>
      </w:pPr>
      <w:r>
        <w:rPr>
          <w:b/>
          <w:bCs/>
        </w:rPr>
        <w:br w:type="page"/>
      </w:r>
    </w:p>
    <w:p w14:paraId="46B9046E" w14:textId="56360A4A" w:rsidR="004F59AF" w:rsidRPr="008734E2" w:rsidRDefault="004F59AF" w:rsidP="004F59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40" w:line="276" w:lineRule="auto"/>
        <w:jc w:val="center"/>
        <w:rPr>
          <w:rFonts w:ascii="Arial" w:hAnsi="Arial"/>
          <w:b/>
          <w:bCs/>
          <w:sz w:val="26"/>
          <w:szCs w:val="26"/>
        </w:rPr>
      </w:pPr>
      <w:r>
        <w:rPr>
          <w:rFonts w:ascii="Arial" w:hAnsi="Arial"/>
          <w:b/>
          <w:bCs/>
          <w:sz w:val="26"/>
          <w:szCs w:val="26"/>
        </w:rPr>
        <w:lastRenderedPageBreak/>
        <w:t>REVENDICATIONS DE LA CGT</w:t>
      </w:r>
    </w:p>
    <w:p w14:paraId="508938D9" w14:textId="77777777" w:rsidR="004642EB" w:rsidRDefault="004642EB" w:rsidP="004642EB">
      <w:pPr>
        <w:pStyle w:val="Paragraphedeliste"/>
        <w:shd w:val="clear" w:color="auto" w:fill="FFFFFF"/>
        <w:spacing w:before="100" w:beforeAutospacing="1" w:after="100" w:afterAutospacing="1"/>
        <w:rPr>
          <w:b/>
          <w:bCs/>
          <w:sz w:val="28"/>
          <w:szCs w:val="28"/>
        </w:rPr>
      </w:pPr>
    </w:p>
    <w:p w14:paraId="337EB9DD" w14:textId="459DC487" w:rsidR="004737DF" w:rsidRPr="004642EB" w:rsidRDefault="004F59AF" w:rsidP="004F59AF">
      <w:pPr>
        <w:pStyle w:val="Paragraphedeliste"/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b/>
          <w:bCs/>
          <w:sz w:val="28"/>
          <w:szCs w:val="28"/>
        </w:rPr>
      </w:pPr>
      <w:r w:rsidRPr="004642EB">
        <w:rPr>
          <w:b/>
          <w:bCs/>
          <w:sz w:val="28"/>
          <w:szCs w:val="28"/>
        </w:rPr>
        <w:t>300€ d’augmentation générale</w:t>
      </w:r>
      <w:r w:rsidR="001D5AF7" w:rsidRPr="004642EB">
        <w:rPr>
          <w:b/>
          <w:bCs/>
          <w:sz w:val="28"/>
          <w:szCs w:val="28"/>
        </w:rPr>
        <w:t xml:space="preserve"> pour tous.</w:t>
      </w:r>
    </w:p>
    <w:p w14:paraId="43BA6625" w14:textId="03228A20" w:rsidR="00AA07CB" w:rsidRPr="004642EB" w:rsidRDefault="00AA07CB" w:rsidP="004F59AF">
      <w:pPr>
        <w:pStyle w:val="Paragraphedeliste"/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b/>
          <w:bCs/>
          <w:sz w:val="24"/>
          <w:szCs w:val="24"/>
        </w:rPr>
      </w:pPr>
      <w:r w:rsidRPr="004642EB">
        <w:rPr>
          <w:b/>
          <w:bCs/>
          <w:sz w:val="24"/>
          <w:szCs w:val="24"/>
        </w:rPr>
        <w:t>Rétroactivité au 1</w:t>
      </w:r>
      <w:r w:rsidRPr="004642EB">
        <w:rPr>
          <w:b/>
          <w:bCs/>
          <w:sz w:val="24"/>
          <w:szCs w:val="24"/>
          <w:vertAlign w:val="superscript"/>
        </w:rPr>
        <w:t>er</w:t>
      </w:r>
      <w:r w:rsidRPr="004642EB">
        <w:rPr>
          <w:b/>
          <w:bCs/>
          <w:sz w:val="24"/>
          <w:szCs w:val="24"/>
        </w:rPr>
        <w:t xml:space="preserve"> Janvier 2022.</w:t>
      </w:r>
    </w:p>
    <w:p w14:paraId="2C3D4A11" w14:textId="0DB2F78D" w:rsidR="00CB2D04" w:rsidRPr="004642EB" w:rsidRDefault="004F59AF" w:rsidP="004F59AF">
      <w:pPr>
        <w:pStyle w:val="Paragraphedeliste"/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b/>
          <w:bCs/>
          <w:sz w:val="24"/>
          <w:szCs w:val="24"/>
        </w:rPr>
      </w:pPr>
      <w:r w:rsidRPr="004642EB">
        <w:rPr>
          <w:b/>
          <w:bCs/>
          <w:sz w:val="24"/>
          <w:szCs w:val="24"/>
        </w:rPr>
        <w:t>Embauches massives d</w:t>
      </w:r>
      <w:r w:rsidR="00CB2D04" w:rsidRPr="004642EB">
        <w:rPr>
          <w:b/>
          <w:bCs/>
          <w:sz w:val="24"/>
          <w:szCs w:val="24"/>
        </w:rPr>
        <w:t>ans</w:t>
      </w:r>
      <w:r w:rsidRPr="004642EB">
        <w:rPr>
          <w:b/>
          <w:bCs/>
          <w:sz w:val="24"/>
          <w:szCs w:val="24"/>
        </w:rPr>
        <w:t xml:space="preserve"> </w:t>
      </w:r>
      <w:r w:rsidR="00CB2D04" w:rsidRPr="004642EB">
        <w:rPr>
          <w:b/>
          <w:bCs/>
          <w:sz w:val="24"/>
          <w:szCs w:val="24"/>
        </w:rPr>
        <w:t>tous les services.</w:t>
      </w:r>
    </w:p>
    <w:p w14:paraId="0F4FBC9D" w14:textId="1834FEFE" w:rsidR="00CB2D04" w:rsidRPr="004642EB" w:rsidRDefault="00CB2D04" w:rsidP="004F59AF">
      <w:pPr>
        <w:pStyle w:val="Paragraphedeliste"/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b/>
          <w:bCs/>
          <w:sz w:val="24"/>
          <w:szCs w:val="24"/>
        </w:rPr>
      </w:pPr>
      <w:r w:rsidRPr="004642EB">
        <w:rPr>
          <w:b/>
          <w:bCs/>
          <w:sz w:val="24"/>
          <w:szCs w:val="24"/>
        </w:rPr>
        <w:t>Embauches des intérimaires et sous-traitants qui le veulent.</w:t>
      </w:r>
    </w:p>
    <w:p w14:paraId="6B03B0BB" w14:textId="17DAB033" w:rsidR="00CB2D04" w:rsidRPr="004642EB" w:rsidRDefault="00F20AC0" w:rsidP="004F59AF">
      <w:pPr>
        <w:pStyle w:val="Paragraphedeliste"/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b/>
          <w:bCs/>
          <w:sz w:val="24"/>
          <w:szCs w:val="24"/>
        </w:rPr>
      </w:pPr>
      <w:r w:rsidRPr="004642EB">
        <w:rPr>
          <w:b/>
          <w:bCs/>
          <w:sz w:val="24"/>
          <w:szCs w:val="24"/>
        </w:rPr>
        <w:t>Reconnaissances des personnes qui sont en cellule de mobilité (en prêt d’un service) qui sont souvent oubliées dans les évolutions et les augmentations.</w:t>
      </w:r>
    </w:p>
    <w:p w14:paraId="3BA65CFC" w14:textId="4374D62F" w:rsidR="00F20AC0" w:rsidRPr="004642EB" w:rsidRDefault="001A2A3F" w:rsidP="004F59AF">
      <w:pPr>
        <w:pStyle w:val="Paragraphedeliste"/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b/>
          <w:bCs/>
          <w:sz w:val="24"/>
          <w:szCs w:val="24"/>
        </w:rPr>
      </w:pPr>
      <w:r w:rsidRPr="004642EB">
        <w:rPr>
          <w:b/>
          <w:bCs/>
          <w:sz w:val="24"/>
          <w:szCs w:val="24"/>
        </w:rPr>
        <w:t>Au v</w:t>
      </w:r>
      <w:r w:rsidR="00DE7D24" w:rsidRPr="004642EB">
        <w:rPr>
          <w:b/>
          <w:bCs/>
          <w:sz w:val="24"/>
          <w:szCs w:val="24"/>
        </w:rPr>
        <w:t xml:space="preserve">u </w:t>
      </w:r>
      <w:r w:rsidRPr="004642EB">
        <w:rPr>
          <w:b/>
          <w:bCs/>
          <w:sz w:val="24"/>
          <w:szCs w:val="24"/>
        </w:rPr>
        <w:t>d</w:t>
      </w:r>
      <w:r w:rsidR="00DE7D24" w:rsidRPr="004642EB">
        <w:rPr>
          <w:b/>
          <w:bCs/>
          <w:sz w:val="24"/>
          <w:szCs w:val="24"/>
        </w:rPr>
        <w:t xml:space="preserve">es risques de grosse inflation au courant de l’année, une clause de revoyure NAO pour s’aligner </w:t>
      </w:r>
      <w:r w:rsidRPr="004642EB">
        <w:rPr>
          <w:b/>
          <w:bCs/>
          <w:sz w:val="24"/>
          <w:szCs w:val="24"/>
        </w:rPr>
        <w:t xml:space="preserve">avec </w:t>
      </w:r>
      <w:r w:rsidR="00DE7D24" w:rsidRPr="004642EB">
        <w:rPr>
          <w:b/>
          <w:bCs/>
          <w:sz w:val="24"/>
          <w:szCs w:val="24"/>
        </w:rPr>
        <w:t>elle (échelle mobile des salaires).</w:t>
      </w:r>
    </w:p>
    <w:p w14:paraId="706E807E" w14:textId="78EF4E47" w:rsidR="00DE7D24" w:rsidRPr="004642EB" w:rsidRDefault="00DE7D24" w:rsidP="005A15CA">
      <w:pPr>
        <w:pStyle w:val="Paragraphedeliste"/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b/>
          <w:bCs/>
          <w:sz w:val="24"/>
          <w:szCs w:val="24"/>
        </w:rPr>
      </w:pPr>
      <w:r w:rsidRPr="004642EB">
        <w:rPr>
          <w:b/>
          <w:bCs/>
          <w:sz w:val="24"/>
          <w:szCs w:val="24"/>
        </w:rPr>
        <w:t>Un réajustement immédiat de salaire des femmes par rapport aux hommes. Même poste = même salaire !</w:t>
      </w:r>
    </w:p>
    <w:p w14:paraId="0F9B0025" w14:textId="1ED7DF55" w:rsidR="006C6B35" w:rsidRPr="004642EB" w:rsidRDefault="00476BAF" w:rsidP="006C6B35">
      <w:pPr>
        <w:pStyle w:val="Paragraphedeliste"/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b/>
          <w:bCs/>
          <w:sz w:val="24"/>
          <w:szCs w:val="24"/>
        </w:rPr>
      </w:pPr>
      <w:r w:rsidRPr="004642EB">
        <w:rPr>
          <w:b/>
          <w:bCs/>
          <w:sz w:val="24"/>
          <w:szCs w:val="24"/>
        </w:rPr>
        <w:t>Intégration des primes de présentéisme au salaire.</w:t>
      </w:r>
    </w:p>
    <w:p w14:paraId="1A4336E4" w14:textId="77777777" w:rsidR="00476BAF" w:rsidRPr="001A518A" w:rsidRDefault="00476BAF" w:rsidP="006C6B35">
      <w:pPr>
        <w:pStyle w:val="Paragraphedeliste"/>
        <w:shd w:val="clear" w:color="auto" w:fill="FFFFFF"/>
        <w:spacing w:before="100" w:beforeAutospacing="1" w:after="100" w:afterAutospacing="1"/>
        <w:rPr>
          <w:b/>
          <w:bCs/>
          <w:sz w:val="28"/>
          <w:szCs w:val="28"/>
        </w:rPr>
      </w:pPr>
    </w:p>
    <w:p w14:paraId="3056B7AA" w14:textId="656C6346" w:rsidR="00DE7D24" w:rsidRPr="004F59AF" w:rsidRDefault="00C97632" w:rsidP="000D35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00" w:afterAutospacing="1"/>
        <w:jc w:val="center"/>
        <w:rPr>
          <w:b/>
          <w:bCs/>
        </w:rPr>
      </w:pPr>
      <w:r>
        <w:rPr>
          <w:b/>
          <w:bCs/>
        </w:rPr>
        <w:t>C</w:t>
      </w:r>
      <w:r w:rsidR="000D3559">
        <w:rPr>
          <w:b/>
          <w:bCs/>
        </w:rPr>
        <w:t>ONCLUSIONS</w:t>
      </w:r>
    </w:p>
    <w:p w14:paraId="4179E0F3" w14:textId="522FA85A" w:rsidR="001A518A" w:rsidRDefault="001D5AF7" w:rsidP="00E97D99">
      <w:pPr>
        <w:shd w:val="clear" w:color="auto" w:fill="FFFFFF"/>
        <w:spacing w:before="100" w:beforeAutospacing="1" w:after="100" w:afterAutospacing="1"/>
      </w:pPr>
      <w:r w:rsidRPr="001934B5">
        <w:t>Certaines personnes vont penser que 300€ c’est trop et à demander trop, on n’obtiendra rien. Mais b</w:t>
      </w:r>
      <w:r w:rsidR="00F20AC0" w:rsidRPr="001934B5">
        <w:t>aisser nos revendications pour que cela soit raisonnable pour la direction est illusoire</w:t>
      </w:r>
      <w:r w:rsidRPr="001934B5">
        <w:t xml:space="preserve">. Depuis toujours les résultats </w:t>
      </w:r>
      <w:r w:rsidRPr="00483B59">
        <w:t xml:space="preserve">NAO </w:t>
      </w:r>
      <w:r w:rsidR="001A518A" w:rsidRPr="00483B59">
        <w:t xml:space="preserve">ne sont pas </w:t>
      </w:r>
      <w:r w:rsidRPr="00483B59">
        <w:t>lié</w:t>
      </w:r>
      <w:r w:rsidR="001A2A3F" w:rsidRPr="00483B59">
        <w:t>s</w:t>
      </w:r>
      <w:r w:rsidRPr="00483B59">
        <w:t xml:space="preserve"> </w:t>
      </w:r>
      <w:r w:rsidRPr="001A518A">
        <w:t xml:space="preserve">aux </w:t>
      </w:r>
      <w:r w:rsidR="00E97D99" w:rsidRPr="001A518A">
        <w:t>revendications des syndicats</w:t>
      </w:r>
      <w:r w:rsidRPr="001A518A">
        <w:t xml:space="preserve">. </w:t>
      </w:r>
      <w:r w:rsidR="001A2A3F" w:rsidRPr="001A518A">
        <w:t xml:space="preserve">Mais </w:t>
      </w:r>
      <w:r w:rsidR="001A2A3F" w:rsidRPr="001934B5">
        <w:t xml:space="preserve">plutôt à une période de contestation et </w:t>
      </w:r>
      <w:r w:rsidR="00E97D99" w:rsidRPr="001A518A">
        <w:t>les meilleurs NAO</w:t>
      </w:r>
      <w:r w:rsidR="001A2A3F" w:rsidRPr="001A518A">
        <w:t xml:space="preserve"> ont </w:t>
      </w:r>
      <w:r w:rsidR="001A2A3F" w:rsidRPr="001934B5">
        <w:t>été gagné dans la lutte.</w:t>
      </w:r>
      <w:r w:rsidR="00202169" w:rsidRPr="001934B5">
        <w:t xml:space="preserve"> </w:t>
      </w:r>
    </w:p>
    <w:p w14:paraId="68F82478" w14:textId="6DEEBCA6" w:rsidR="00F20AC0" w:rsidRPr="00C97632" w:rsidRDefault="00202169" w:rsidP="00E97D99">
      <w:pPr>
        <w:shd w:val="clear" w:color="auto" w:fill="FFFFFF"/>
        <w:spacing w:before="100" w:beforeAutospacing="1" w:after="100" w:afterAutospacing="1"/>
        <w:rPr>
          <w:b/>
          <w:bCs/>
          <w:sz w:val="28"/>
          <w:szCs w:val="28"/>
        </w:rPr>
      </w:pPr>
      <w:r w:rsidRPr="00C97632">
        <w:rPr>
          <w:b/>
          <w:bCs/>
          <w:sz w:val="28"/>
          <w:szCs w:val="28"/>
        </w:rPr>
        <w:t>Alors faut-il demander ce dont on a besoin ? ou demander ce qu’on est capable d’obtenir</w:t>
      </w:r>
      <w:r w:rsidR="00483B59">
        <w:rPr>
          <w:b/>
          <w:bCs/>
          <w:sz w:val="28"/>
          <w:szCs w:val="28"/>
        </w:rPr>
        <w:t xml:space="preserve"> </w:t>
      </w:r>
      <w:r w:rsidRPr="00C97632">
        <w:rPr>
          <w:b/>
          <w:bCs/>
          <w:sz w:val="28"/>
          <w:szCs w:val="28"/>
        </w:rPr>
        <w:t>?</w:t>
      </w:r>
    </w:p>
    <w:p w14:paraId="10E7EFAA" w14:textId="1CDBA1AA" w:rsidR="00202169" w:rsidRPr="001934B5" w:rsidRDefault="00202169" w:rsidP="002B4DA6">
      <w:pPr>
        <w:shd w:val="clear" w:color="auto" w:fill="FFFFFF"/>
        <w:spacing w:before="100" w:beforeAutospacing="1" w:after="100" w:afterAutospacing="1"/>
      </w:pPr>
      <w:r w:rsidRPr="001934B5">
        <w:t xml:space="preserve">De plus, pour la direction, </w:t>
      </w:r>
      <w:r w:rsidR="0067081A" w:rsidRPr="001934B5">
        <w:t>les s</w:t>
      </w:r>
      <w:r w:rsidRPr="001934B5">
        <w:t xml:space="preserve">eules </w:t>
      </w:r>
      <w:r w:rsidR="0067081A" w:rsidRPr="001934B5">
        <w:t xml:space="preserve">revendications qui </w:t>
      </w:r>
      <w:r w:rsidRPr="001934B5">
        <w:t>sont discuté</w:t>
      </w:r>
      <w:r w:rsidR="0067081A" w:rsidRPr="001934B5">
        <w:t>es</w:t>
      </w:r>
      <w:r w:rsidRPr="001934B5">
        <w:t xml:space="preserve"> </w:t>
      </w:r>
      <w:r w:rsidR="0067081A" w:rsidRPr="001934B5">
        <w:t xml:space="preserve">sont les choix genre </w:t>
      </w:r>
      <w:r w:rsidRPr="001934B5">
        <w:t>« les 0,1</w:t>
      </w:r>
      <w:r w:rsidR="0067081A" w:rsidRPr="001934B5">
        <w:t>% on</w:t>
      </w:r>
      <w:r w:rsidRPr="001934B5">
        <w:t xml:space="preserve"> les met là ou là</w:t>
      </w:r>
      <w:r w:rsidR="0067081A" w:rsidRPr="001934B5">
        <w:t> ? »</w:t>
      </w:r>
      <w:r w:rsidRPr="001934B5">
        <w:t xml:space="preserve">. Mais jamais </w:t>
      </w:r>
      <w:r w:rsidR="001934B5">
        <w:t>une</w:t>
      </w:r>
      <w:r w:rsidRPr="001934B5">
        <w:t xml:space="preserve"> </w:t>
      </w:r>
      <w:r w:rsidR="0067081A" w:rsidRPr="001934B5">
        <w:t xml:space="preserve">revendication qui ferait monter le budget augmentation…Sauf si elle a peur </w:t>
      </w:r>
      <w:r w:rsidR="003F327E" w:rsidRPr="001A518A">
        <w:t>d’un mouvement</w:t>
      </w:r>
      <w:r w:rsidR="0067081A" w:rsidRPr="001A518A">
        <w:t>.</w:t>
      </w:r>
    </w:p>
    <w:p w14:paraId="37F875D3" w14:textId="7B3987B2" w:rsidR="00DD7193" w:rsidRPr="007D2CDA" w:rsidRDefault="0067081A" w:rsidP="002B4DA6">
      <w:pPr>
        <w:shd w:val="clear" w:color="auto" w:fill="FFFFFF"/>
        <w:spacing w:before="100" w:beforeAutospacing="1" w:after="100" w:afterAutospacing="1"/>
        <w:rPr>
          <w:color w:val="548DD4" w:themeColor="text2" w:themeTint="99"/>
        </w:rPr>
      </w:pPr>
      <w:r w:rsidRPr="001934B5">
        <w:t xml:space="preserve">A chaque réunion, les propositions de la direction sont augmentées de 0,1% pour faire croire qu’il y a de réelles négociations. </w:t>
      </w:r>
      <w:r w:rsidR="007C583B" w:rsidRPr="001934B5">
        <w:t xml:space="preserve">Il commence à </w:t>
      </w:r>
      <w:r w:rsidR="004642EB">
        <w:t>2</w:t>
      </w:r>
      <w:r w:rsidR="007C583B" w:rsidRPr="001934B5">
        <w:t xml:space="preserve">% pour finir à </w:t>
      </w:r>
      <w:r w:rsidR="004642EB">
        <w:t>2</w:t>
      </w:r>
      <w:r w:rsidR="007C583B" w:rsidRPr="001934B5">
        <w:t>,</w:t>
      </w:r>
      <w:r w:rsidR="004642EB">
        <w:t>2</w:t>
      </w:r>
      <w:r w:rsidR="007C583B" w:rsidRPr="001A518A">
        <w:t>%,</w:t>
      </w:r>
      <w:r w:rsidR="001A518A" w:rsidRPr="001A518A">
        <w:t xml:space="preserve"> </w:t>
      </w:r>
      <w:r w:rsidR="004642EB">
        <w:t xml:space="preserve">mais </w:t>
      </w:r>
      <w:r w:rsidR="001A518A" w:rsidRPr="001A518A">
        <w:t>c</w:t>
      </w:r>
      <w:r w:rsidR="007D2CDA" w:rsidRPr="001A518A">
        <w:t>e qu’ils avaient prévu dès le début</w:t>
      </w:r>
      <w:r w:rsidR="007D2CDA" w:rsidRPr="007D2CDA">
        <w:rPr>
          <w:color w:val="548DD4" w:themeColor="text2" w:themeTint="99"/>
        </w:rPr>
        <w:t>.</w:t>
      </w:r>
    </w:p>
    <w:p w14:paraId="74005800" w14:textId="3C87F740" w:rsidR="0067081A" w:rsidRPr="000D3559" w:rsidRDefault="002E3B27" w:rsidP="002B4DA6">
      <w:pPr>
        <w:shd w:val="clear" w:color="auto" w:fill="FFFFFF"/>
        <w:spacing w:before="100" w:beforeAutospacing="1" w:after="100" w:afterAutospacing="1"/>
        <w:rPr>
          <w:b/>
          <w:bCs/>
          <w:sz w:val="28"/>
          <w:szCs w:val="28"/>
        </w:rPr>
      </w:pPr>
      <w:r w:rsidRPr="000D3559">
        <w:rPr>
          <w:b/>
          <w:bCs/>
          <w:sz w:val="28"/>
          <w:szCs w:val="28"/>
        </w:rPr>
        <w:t>En</w:t>
      </w:r>
      <w:r w:rsidR="00DD7193" w:rsidRPr="000D3559">
        <w:rPr>
          <w:b/>
          <w:bCs/>
          <w:sz w:val="28"/>
          <w:szCs w:val="28"/>
        </w:rPr>
        <w:t xml:space="preserve"> </w:t>
      </w:r>
      <w:r w:rsidR="007C583B" w:rsidRPr="000D3559">
        <w:rPr>
          <w:b/>
          <w:bCs/>
          <w:sz w:val="28"/>
          <w:szCs w:val="28"/>
        </w:rPr>
        <w:t>fait</w:t>
      </w:r>
      <w:r w:rsidR="00DD7193" w:rsidRPr="000D3559">
        <w:rPr>
          <w:b/>
          <w:bCs/>
          <w:sz w:val="28"/>
          <w:szCs w:val="28"/>
        </w:rPr>
        <w:t>, chaque revendication devr</w:t>
      </w:r>
      <w:r w:rsidR="007C583B" w:rsidRPr="000D3559">
        <w:rPr>
          <w:b/>
          <w:bCs/>
          <w:sz w:val="28"/>
          <w:szCs w:val="28"/>
        </w:rPr>
        <w:t>a</w:t>
      </w:r>
      <w:r w:rsidR="0067081A" w:rsidRPr="000D3559">
        <w:rPr>
          <w:b/>
          <w:bCs/>
          <w:sz w:val="28"/>
          <w:szCs w:val="28"/>
        </w:rPr>
        <w:t xml:space="preserve"> </w:t>
      </w:r>
      <w:r w:rsidR="00DD7193" w:rsidRPr="000D3559">
        <w:rPr>
          <w:b/>
          <w:bCs/>
          <w:sz w:val="28"/>
          <w:szCs w:val="28"/>
        </w:rPr>
        <w:t>être gagné sur la pelouse</w:t>
      </w:r>
      <w:r w:rsidRPr="000D3559">
        <w:rPr>
          <w:b/>
          <w:bCs/>
          <w:sz w:val="28"/>
          <w:szCs w:val="28"/>
        </w:rPr>
        <w:t xml:space="preserve">. Les réunions </w:t>
      </w:r>
      <w:r w:rsidR="007C583B" w:rsidRPr="000D3559">
        <w:rPr>
          <w:b/>
          <w:bCs/>
          <w:sz w:val="28"/>
          <w:szCs w:val="28"/>
        </w:rPr>
        <w:t xml:space="preserve">NAO </w:t>
      </w:r>
      <w:r w:rsidRPr="000D3559">
        <w:rPr>
          <w:b/>
          <w:bCs/>
          <w:sz w:val="28"/>
          <w:szCs w:val="28"/>
        </w:rPr>
        <w:t>ne servent qu’à donner le change.</w:t>
      </w:r>
    </w:p>
    <w:p w14:paraId="47253455" w14:textId="32FDE402" w:rsidR="00AA4C60" w:rsidRPr="00483B59" w:rsidRDefault="00AA4C60" w:rsidP="002B4DA6">
      <w:pPr>
        <w:shd w:val="clear" w:color="auto" w:fill="FFFFFF"/>
        <w:spacing w:before="100" w:beforeAutospacing="1" w:after="100" w:afterAutospacing="1"/>
      </w:pPr>
      <w:r w:rsidRPr="00483B59">
        <w:t xml:space="preserve">Ne nous faisons pas avoir avec leurs primes compensatoires. Cela peut paraitre intéressant sur le coup…Mais ce n’est qu’un coup. L’inflation elle, elle continue à nous faire perdre du pouvoir d’achat. </w:t>
      </w:r>
      <w:r w:rsidR="00C97632" w:rsidRPr="00483B59">
        <w:rPr>
          <w:b/>
          <w:bCs/>
          <w:sz w:val="28"/>
          <w:szCs w:val="28"/>
        </w:rPr>
        <w:t>Ce n’est pas une bulle d’oxygène qu’il nous faut, c</w:t>
      </w:r>
      <w:r w:rsidRPr="00483B59">
        <w:rPr>
          <w:b/>
          <w:bCs/>
          <w:sz w:val="28"/>
          <w:szCs w:val="28"/>
        </w:rPr>
        <w:t>’est notre salaire de tous les mois qui a besoin d’être augmenté !</w:t>
      </w:r>
    </w:p>
    <w:p w14:paraId="5890B83D" w14:textId="56A335BC" w:rsidR="00695C4D" w:rsidRPr="002803A4" w:rsidRDefault="001A2A3F" w:rsidP="004642EB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1A2A3F">
        <w:rPr>
          <w:rFonts w:ascii="Times New Roman" w:hAnsi="Times New Roman" w:cs="Times New Roman"/>
          <w:b/>
          <w:bCs/>
          <w:color w:val="000000"/>
          <w:sz w:val="32"/>
          <w:szCs w:val="32"/>
          <w:lang w:eastAsia="fr-FR"/>
        </w:rPr>
        <w:t>C’est pour cela a</w:t>
      </w:r>
      <w:r w:rsidR="006E1CBB">
        <w:rPr>
          <w:rFonts w:ascii="Times New Roman" w:hAnsi="Times New Roman" w:cs="Times New Roman"/>
          <w:b/>
          <w:bCs/>
          <w:color w:val="000000"/>
          <w:sz w:val="32"/>
          <w:szCs w:val="32"/>
          <w:lang w:eastAsia="fr-FR"/>
        </w:rPr>
        <w:t xml:space="preserve">ux prochaines NAO, il faudra que </w:t>
      </w:r>
      <w:r w:rsidR="00270617">
        <w:rPr>
          <w:rFonts w:ascii="Times New Roman" w:hAnsi="Times New Roman" w:cs="Times New Roman"/>
          <w:b/>
          <w:bCs/>
          <w:color w:val="000000"/>
          <w:sz w:val="32"/>
          <w:szCs w:val="32"/>
          <w:lang w:eastAsia="fr-FR"/>
        </w:rPr>
        <w:t>nous</w:t>
      </w:r>
      <w:r w:rsidR="006E1CBB">
        <w:rPr>
          <w:rFonts w:ascii="Times New Roman" w:hAnsi="Times New Roman" w:cs="Times New Roman"/>
          <w:b/>
          <w:bCs/>
          <w:color w:val="000000"/>
          <w:sz w:val="32"/>
          <w:szCs w:val="32"/>
          <w:lang w:eastAsia="fr-FR"/>
        </w:rPr>
        <w:t xml:space="preserve"> </w:t>
      </w:r>
      <w:r w:rsidR="00270617">
        <w:rPr>
          <w:rFonts w:ascii="Times New Roman" w:hAnsi="Times New Roman" w:cs="Times New Roman"/>
          <w:b/>
          <w:bCs/>
          <w:color w:val="000000"/>
          <w:sz w:val="32"/>
          <w:szCs w:val="32"/>
          <w:lang w:eastAsia="fr-FR"/>
        </w:rPr>
        <w:t xml:space="preserve">montrions qu’on </w:t>
      </w:r>
      <w:r w:rsidR="006E1CBB">
        <w:rPr>
          <w:rFonts w:ascii="Times New Roman" w:hAnsi="Times New Roman" w:cs="Times New Roman"/>
          <w:b/>
          <w:bCs/>
          <w:color w:val="000000"/>
          <w:sz w:val="32"/>
          <w:szCs w:val="32"/>
          <w:lang w:eastAsia="fr-FR"/>
        </w:rPr>
        <w:t>veu</w:t>
      </w:r>
      <w:r w:rsidR="00270617">
        <w:rPr>
          <w:rFonts w:ascii="Times New Roman" w:hAnsi="Times New Roman" w:cs="Times New Roman"/>
          <w:b/>
          <w:bCs/>
          <w:color w:val="000000"/>
          <w:sz w:val="32"/>
          <w:szCs w:val="32"/>
          <w:lang w:eastAsia="fr-FR"/>
        </w:rPr>
        <w:t>t</w:t>
      </w:r>
      <w:r w:rsidR="006E1CBB">
        <w:rPr>
          <w:rFonts w:ascii="Times New Roman" w:hAnsi="Times New Roman" w:cs="Times New Roman"/>
          <w:b/>
          <w:bCs/>
          <w:color w:val="000000"/>
          <w:sz w:val="32"/>
          <w:szCs w:val="32"/>
          <w:lang w:eastAsia="fr-FR"/>
        </w:rPr>
        <w:t xml:space="preserve"> </w:t>
      </w:r>
      <w:r w:rsidR="00270617">
        <w:rPr>
          <w:rFonts w:ascii="Times New Roman" w:hAnsi="Times New Roman" w:cs="Times New Roman"/>
          <w:b/>
          <w:bCs/>
          <w:color w:val="000000"/>
          <w:sz w:val="32"/>
          <w:szCs w:val="32"/>
          <w:lang w:eastAsia="fr-FR"/>
        </w:rPr>
        <w:t>notre</w:t>
      </w:r>
      <w:r w:rsidR="006E1CBB">
        <w:rPr>
          <w:rFonts w:ascii="Times New Roman" w:hAnsi="Times New Roman" w:cs="Times New Roman"/>
          <w:b/>
          <w:bCs/>
          <w:color w:val="000000"/>
          <w:sz w:val="32"/>
          <w:szCs w:val="32"/>
          <w:lang w:eastAsia="fr-FR"/>
        </w:rPr>
        <w:t xml:space="preserve"> dû en venant massivement aux AG !</w:t>
      </w:r>
    </w:p>
    <w:p w14:paraId="26842544" w14:textId="77777777" w:rsidR="004642EB" w:rsidRPr="00CA31F4" w:rsidRDefault="004642EB" w:rsidP="00C36C6F">
      <w:pPr>
        <w:spacing w:after="140" w:line="276" w:lineRule="auto"/>
        <w:jc w:val="both"/>
      </w:pPr>
    </w:p>
    <w:p w14:paraId="3B1BADF9" w14:textId="2ACFA744" w:rsidR="00C55E3F" w:rsidRPr="00C55E3F" w:rsidRDefault="00C55E3F" w:rsidP="00C55E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40" w:line="276" w:lineRule="auto"/>
        <w:jc w:val="center"/>
        <w:rPr>
          <w:rFonts w:ascii="Arial" w:hAnsi="Arial"/>
          <w:b/>
          <w:bCs/>
          <w:sz w:val="26"/>
          <w:szCs w:val="26"/>
        </w:rPr>
      </w:pPr>
      <w:r w:rsidRPr="00C55E3F">
        <w:rPr>
          <w:rFonts w:ascii="Arial" w:hAnsi="Arial"/>
          <w:b/>
          <w:bCs/>
          <w:sz w:val="26"/>
          <w:szCs w:val="26"/>
        </w:rPr>
        <w:t>ON A BESOIN DE VOUS</w:t>
      </w:r>
    </w:p>
    <w:p w14:paraId="1328A3BA" w14:textId="4F87B43D" w:rsidR="00EC3189" w:rsidRDefault="00DC6738">
      <w:pPr>
        <w:jc w:val="both"/>
      </w:pPr>
      <w:r>
        <w:t>Les syndicats sans les salariés n’ont aucun pouvoir. On a besoin de vous !</w:t>
      </w:r>
    </w:p>
    <w:p w14:paraId="1C750B06" w14:textId="6F4661E4" w:rsidR="00CD0EA9" w:rsidRDefault="00CD0EA9">
      <w:pPr>
        <w:jc w:val="both"/>
        <w:rPr>
          <w:rStyle w:val="Lienhypertexte"/>
        </w:rPr>
      </w:pPr>
      <w:r>
        <w:t xml:space="preserve">Vous pouvez nous contacter sur cette adresse : </w:t>
      </w:r>
      <w:hyperlink r:id="rId12" w:history="1">
        <w:r w:rsidR="0066656C" w:rsidRPr="0040621C">
          <w:rPr>
            <w:rStyle w:val="Lienhypertexte"/>
          </w:rPr>
          <w:t>CGTContiToulouse@gmail.com</w:t>
        </w:r>
      </w:hyperlink>
    </w:p>
    <w:p w14:paraId="2A7F6622" w14:textId="56F21378" w:rsidR="00EC3189" w:rsidRPr="001F2D8B" w:rsidRDefault="00DC6738" w:rsidP="00306DC6">
      <w:pPr>
        <w:pStyle w:val="Contenudecadre"/>
        <w:numPr>
          <w:ilvl w:val="2"/>
          <w:numId w:val="1"/>
        </w:numPr>
        <w:jc w:val="both"/>
        <w:rPr>
          <w:rFonts w:ascii="Arial" w:hAnsi="Arial"/>
          <w:sz w:val="28"/>
          <w:szCs w:val="28"/>
        </w:rPr>
      </w:pPr>
      <w:r w:rsidRPr="00DC6738">
        <w:t xml:space="preserve">Vous pouvez </w:t>
      </w:r>
      <w:r w:rsidR="00B557F1" w:rsidRPr="00DC6738">
        <w:t>aussi consulter</w:t>
      </w:r>
      <w:r w:rsidRPr="00DC6738">
        <w:t xml:space="preserve"> le site </w:t>
      </w:r>
      <w:hyperlink r:id="rId13" w:history="1">
        <w:r w:rsidRPr="001F2D8B">
          <w:rPr>
            <w:b/>
            <w:bCs/>
          </w:rPr>
          <w:t>http://cgt-continental-toulouse.fr</w:t>
        </w:r>
      </w:hyperlink>
      <w:r w:rsidRPr="00DC6738">
        <w:t xml:space="preserve"> pour être au courant de nos actions.</w:t>
      </w:r>
    </w:p>
    <w:sectPr w:rsidR="00EC3189" w:rsidRPr="001F2D8B" w:rsidSect="00EC3189">
      <w:pgSz w:w="11906" w:h="16838"/>
      <w:pgMar w:top="540" w:right="879" w:bottom="850" w:left="879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71A788" w14:textId="77777777" w:rsidR="00963B52" w:rsidRDefault="00963B52" w:rsidP="002B471D">
      <w:r>
        <w:separator/>
      </w:r>
    </w:p>
  </w:endnote>
  <w:endnote w:type="continuationSeparator" w:id="0">
    <w:p w14:paraId="3140F2C2" w14:textId="77777777" w:rsidR="00963B52" w:rsidRDefault="00963B52" w:rsidP="002B4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erif CJK SC">
    <w:altName w:val="Cambria"/>
    <w:panose1 w:val="00000000000000000000"/>
    <w:charset w:val="00"/>
    <w:family w:val="roman"/>
    <w:notTrueType/>
    <w:pitch w:val="default"/>
  </w:font>
  <w:font w:name="Liberation Serif">
    <w:altName w:val="Times New Roman"/>
    <w:charset w:val="01"/>
    <w:family w:val="roman"/>
    <w:pitch w:val="variable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OpenSymbol">
    <w:altName w:val="Cambria"/>
    <w:charset w:val="01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8D7C6A" w14:textId="77777777" w:rsidR="00963B52" w:rsidRDefault="00963B52" w:rsidP="002B471D">
      <w:r>
        <w:separator/>
      </w:r>
    </w:p>
  </w:footnote>
  <w:footnote w:type="continuationSeparator" w:id="0">
    <w:p w14:paraId="3D8EBB25" w14:textId="77777777" w:rsidR="00963B52" w:rsidRDefault="00963B52" w:rsidP="002B47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94414"/>
    <w:multiLevelType w:val="hybridMultilevel"/>
    <w:tmpl w:val="EF8C8F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85866"/>
    <w:multiLevelType w:val="multilevel"/>
    <w:tmpl w:val="2BD00F6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B9E60E0"/>
    <w:multiLevelType w:val="hybridMultilevel"/>
    <w:tmpl w:val="9B62A1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B24D71"/>
    <w:multiLevelType w:val="multilevel"/>
    <w:tmpl w:val="75C6C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68E3D9B"/>
    <w:multiLevelType w:val="hybridMultilevel"/>
    <w:tmpl w:val="0EEE20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E07BCE"/>
    <w:multiLevelType w:val="hybridMultilevel"/>
    <w:tmpl w:val="9388560A"/>
    <w:lvl w:ilvl="0" w:tplc="1D8A7C06">
      <w:numFmt w:val="bullet"/>
      <w:lvlText w:val="-"/>
      <w:lvlJc w:val="left"/>
      <w:pPr>
        <w:ind w:left="720" w:hanging="360"/>
      </w:pPr>
      <w:rPr>
        <w:rFonts w:ascii="Arial" w:eastAsia="Noto Serif CJK SC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E50885"/>
    <w:multiLevelType w:val="multilevel"/>
    <w:tmpl w:val="B0B0017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407B71F0"/>
    <w:multiLevelType w:val="multilevel"/>
    <w:tmpl w:val="A4F00D2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C452FC8"/>
    <w:multiLevelType w:val="multilevel"/>
    <w:tmpl w:val="A1C6B27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6888064F"/>
    <w:multiLevelType w:val="hybridMultilevel"/>
    <w:tmpl w:val="56101F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F64598"/>
    <w:multiLevelType w:val="hybridMultilevel"/>
    <w:tmpl w:val="2A7667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571C2E"/>
    <w:multiLevelType w:val="hybridMultilevel"/>
    <w:tmpl w:val="75EEAAD0"/>
    <w:lvl w:ilvl="0" w:tplc="040C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 w15:restartNumberingAfterBreak="0">
    <w:nsid w:val="72340F8C"/>
    <w:multiLevelType w:val="hybridMultilevel"/>
    <w:tmpl w:val="200485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8"/>
  </w:num>
  <w:num w:numId="5">
    <w:abstractNumId w:val="2"/>
  </w:num>
  <w:num w:numId="6">
    <w:abstractNumId w:val="10"/>
  </w:num>
  <w:num w:numId="7">
    <w:abstractNumId w:val="11"/>
  </w:num>
  <w:num w:numId="8">
    <w:abstractNumId w:val="5"/>
  </w:num>
  <w:num w:numId="9">
    <w:abstractNumId w:val="9"/>
  </w:num>
  <w:num w:numId="10">
    <w:abstractNumId w:val="4"/>
  </w:num>
  <w:num w:numId="11">
    <w:abstractNumId w:val="0"/>
  </w:num>
  <w:num w:numId="12">
    <w:abstractNumId w:val="1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189"/>
    <w:rsid w:val="000066F0"/>
    <w:rsid w:val="000155AB"/>
    <w:rsid w:val="00020E7B"/>
    <w:rsid w:val="00022161"/>
    <w:rsid w:val="000330BA"/>
    <w:rsid w:val="00043548"/>
    <w:rsid w:val="00045AE8"/>
    <w:rsid w:val="000507A5"/>
    <w:rsid w:val="0006575E"/>
    <w:rsid w:val="00081299"/>
    <w:rsid w:val="00093B8A"/>
    <w:rsid w:val="000B2A34"/>
    <w:rsid w:val="000C1821"/>
    <w:rsid w:val="000D3559"/>
    <w:rsid w:val="000E6D0B"/>
    <w:rsid w:val="00112186"/>
    <w:rsid w:val="00163830"/>
    <w:rsid w:val="00170086"/>
    <w:rsid w:val="001934B5"/>
    <w:rsid w:val="001A2A3F"/>
    <w:rsid w:val="001A2E4E"/>
    <w:rsid w:val="001A518A"/>
    <w:rsid w:val="001B3126"/>
    <w:rsid w:val="001C0153"/>
    <w:rsid w:val="001C1B5D"/>
    <w:rsid w:val="001D3E83"/>
    <w:rsid w:val="001D5AF7"/>
    <w:rsid w:val="001F2D8B"/>
    <w:rsid w:val="00202169"/>
    <w:rsid w:val="0021561F"/>
    <w:rsid w:val="00220BC7"/>
    <w:rsid w:val="00222966"/>
    <w:rsid w:val="00243BE0"/>
    <w:rsid w:val="002547AE"/>
    <w:rsid w:val="00270617"/>
    <w:rsid w:val="00273C4E"/>
    <w:rsid w:val="002803A4"/>
    <w:rsid w:val="00284A80"/>
    <w:rsid w:val="002900E3"/>
    <w:rsid w:val="002B471D"/>
    <w:rsid w:val="002B4DA6"/>
    <w:rsid w:val="002D3D9A"/>
    <w:rsid w:val="002E3B27"/>
    <w:rsid w:val="002E61B1"/>
    <w:rsid w:val="003055D0"/>
    <w:rsid w:val="00306DC6"/>
    <w:rsid w:val="00316C2F"/>
    <w:rsid w:val="003205B4"/>
    <w:rsid w:val="00321AAC"/>
    <w:rsid w:val="0033151D"/>
    <w:rsid w:val="00385A30"/>
    <w:rsid w:val="00385FB9"/>
    <w:rsid w:val="003A0B02"/>
    <w:rsid w:val="003B01D4"/>
    <w:rsid w:val="003D1700"/>
    <w:rsid w:val="003E188E"/>
    <w:rsid w:val="003F327E"/>
    <w:rsid w:val="00401481"/>
    <w:rsid w:val="00414E54"/>
    <w:rsid w:val="00417C55"/>
    <w:rsid w:val="00425A4A"/>
    <w:rsid w:val="0045122C"/>
    <w:rsid w:val="004570DA"/>
    <w:rsid w:val="004642EB"/>
    <w:rsid w:val="004737DF"/>
    <w:rsid w:val="00476BAF"/>
    <w:rsid w:val="00483B59"/>
    <w:rsid w:val="00491C96"/>
    <w:rsid w:val="004D6595"/>
    <w:rsid w:val="004E055C"/>
    <w:rsid w:val="004F59AF"/>
    <w:rsid w:val="00506FF9"/>
    <w:rsid w:val="00537DB1"/>
    <w:rsid w:val="0054497F"/>
    <w:rsid w:val="00561FF0"/>
    <w:rsid w:val="00563EA1"/>
    <w:rsid w:val="005706CE"/>
    <w:rsid w:val="005735FA"/>
    <w:rsid w:val="00574387"/>
    <w:rsid w:val="00593F72"/>
    <w:rsid w:val="005A044D"/>
    <w:rsid w:val="005A15CA"/>
    <w:rsid w:val="005A27A8"/>
    <w:rsid w:val="005C50CD"/>
    <w:rsid w:val="005F7CAD"/>
    <w:rsid w:val="00641DE7"/>
    <w:rsid w:val="0066656C"/>
    <w:rsid w:val="0067081A"/>
    <w:rsid w:val="006802EF"/>
    <w:rsid w:val="00694055"/>
    <w:rsid w:val="00695C4D"/>
    <w:rsid w:val="00696459"/>
    <w:rsid w:val="006C6B35"/>
    <w:rsid w:val="006D03F7"/>
    <w:rsid w:val="006D2863"/>
    <w:rsid w:val="006E1CBB"/>
    <w:rsid w:val="006E2463"/>
    <w:rsid w:val="00775A40"/>
    <w:rsid w:val="00792A59"/>
    <w:rsid w:val="007A601A"/>
    <w:rsid w:val="007C583B"/>
    <w:rsid w:val="007D0433"/>
    <w:rsid w:val="007D2CDA"/>
    <w:rsid w:val="008039D8"/>
    <w:rsid w:val="0080650A"/>
    <w:rsid w:val="00810CB0"/>
    <w:rsid w:val="00814BE7"/>
    <w:rsid w:val="008157E3"/>
    <w:rsid w:val="0087220B"/>
    <w:rsid w:val="008734E2"/>
    <w:rsid w:val="00884614"/>
    <w:rsid w:val="008C07B2"/>
    <w:rsid w:val="008C4702"/>
    <w:rsid w:val="008D43C5"/>
    <w:rsid w:val="008E1D55"/>
    <w:rsid w:val="008E4329"/>
    <w:rsid w:val="008F0455"/>
    <w:rsid w:val="009024F7"/>
    <w:rsid w:val="009244C9"/>
    <w:rsid w:val="0092589E"/>
    <w:rsid w:val="00932364"/>
    <w:rsid w:val="00950F92"/>
    <w:rsid w:val="00955F87"/>
    <w:rsid w:val="00963B52"/>
    <w:rsid w:val="00990AB7"/>
    <w:rsid w:val="00993782"/>
    <w:rsid w:val="009C2F9B"/>
    <w:rsid w:val="009D036E"/>
    <w:rsid w:val="009E59A5"/>
    <w:rsid w:val="009F518A"/>
    <w:rsid w:val="00A12DB4"/>
    <w:rsid w:val="00A152AE"/>
    <w:rsid w:val="00A17E82"/>
    <w:rsid w:val="00A54C4F"/>
    <w:rsid w:val="00A8075C"/>
    <w:rsid w:val="00AA07CB"/>
    <w:rsid w:val="00AA4C60"/>
    <w:rsid w:val="00AA6B4B"/>
    <w:rsid w:val="00AD6C56"/>
    <w:rsid w:val="00AE487F"/>
    <w:rsid w:val="00B04459"/>
    <w:rsid w:val="00B17A05"/>
    <w:rsid w:val="00B41657"/>
    <w:rsid w:val="00B44490"/>
    <w:rsid w:val="00B557F1"/>
    <w:rsid w:val="00B61924"/>
    <w:rsid w:val="00B64761"/>
    <w:rsid w:val="00B6695B"/>
    <w:rsid w:val="00B80A3C"/>
    <w:rsid w:val="00B84E76"/>
    <w:rsid w:val="00BB5127"/>
    <w:rsid w:val="00BD4BD7"/>
    <w:rsid w:val="00BF5B97"/>
    <w:rsid w:val="00C07010"/>
    <w:rsid w:val="00C2126E"/>
    <w:rsid w:val="00C36C6F"/>
    <w:rsid w:val="00C43095"/>
    <w:rsid w:val="00C55E3F"/>
    <w:rsid w:val="00C60936"/>
    <w:rsid w:val="00C9339F"/>
    <w:rsid w:val="00C942D1"/>
    <w:rsid w:val="00C97632"/>
    <w:rsid w:val="00CA31F4"/>
    <w:rsid w:val="00CA4EB1"/>
    <w:rsid w:val="00CB2D04"/>
    <w:rsid w:val="00CC2446"/>
    <w:rsid w:val="00CC2684"/>
    <w:rsid w:val="00CD0EA9"/>
    <w:rsid w:val="00CD632F"/>
    <w:rsid w:val="00CE4AE4"/>
    <w:rsid w:val="00D16B01"/>
    <w:rsid w:val="00D45523"/>
    <w:rsid w:val="00D54253"/>
    <w:rsid w:val="00D67F60"/>
    <w:rsid w:val="00D84D65"/>
    <w:rsid w:val="00D86834"/>
    <w:rsid w:val="00DC6738"/>
    <w:rsid w:val="00DD7193"/>
    <w:rsid w:val="00DE7D24"/>
    <w:rsid w:val="00E00F0E"/>
    <w:rsid w:val="00E118B5"/>
    <w:rsid w:val="00E61D3B"/>
    <w:rsid w:val="00E61D4D"/>
    <w:rsid w:val="00E710B2"/>
    <w:rsid w:val="00E97D99"/>
    <w:rsid w:val="00EC177D"/>
    <w:rsid w:val="00EC3189"/>
    <w:rsid w:val="00ED0F26"/>
    <w:rsid w:val="00ED558B"/>
    <w:rsid w:val="00EE0F7C"/>
    <w:rsid w:val="00EF3EA0"/>
    <w:rsid w:val="00F00F5B"/>
    <w:rsid w:val="00F0628E"/>
    <w:rsid w:val="00F13C3D"/>
    <w:rsid w:val="00F20AC0"/>
    <w:rsid w:val="00F3715D"/>
    <w:rsid w:val="00F76C78"/>
    <w:rsid w:val="00F77628"/>
    <w:rsid w:val="00FA3E19"/>
    <w:rsid w:val="00FD0EE9"/>
    <w:rsid w:val="00FE4516"/>
    <w:rsid w:val="00FF1EC5"/>
    <w:rsid w:val="00FF3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A82E6AA"/>
  <w15:docId w15:val="{83CEB164-B459-4619-99BE-AC02ECD3A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oto Serif CJK SC" w:hAnsi="Liberation Serif" w:cs="Lohit Devanagari"/>
        <w:kern w:val="2"/>
        <w:szCs w:val="24"/>
        <w:lang w:val="fr-F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7F35"/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uces">
    <w:name w:val="Puces"/>
    <w:qFormat/>
    <w:rsid w:val="00247F35"/>
    <w:rPr>
      <w:rFonts w:ascii="OpenSymbol" w:eastAsia="OpenSymbol" w:hAnsi="OpenSymbol" w:cs="OpenSymbol"/>
    </w:rPr>
  </w:style>
  <w:style w:type="character" w:customStyle="1" w:styleId="Policepardfaut1">
    <w:name w:val="Police par défaut1"/>
    <w:qFormat/>
    <w:rsid w:val="00247F35"/>
  </w:style>
  <w:style w:type="character" w:customStyle="1" w:styleId="LienInternet">
    <w:name w:val="Lien Internet"/>
    <w:basedOn w:val="Policepardfaut1"/>
    <w:rsid w:val="00247F35"/>
    <w:rPr>
      <w:color w:val="0000FF"/>
      <w:u w:val="single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9F449D"/>
    <w:rPr>
      <w:rFonts w:ascii="Tahoma" w:hAnsi="Tahoma" w:cs="Mangal"/>
      <w:sz w:val="16"/>
      <w:szCs w:val="14"/>
    </w:rPr>
  </w:style>
  <w:style w:type="paragraph" w:styleId="Titre">
    <w:name w:val="Title"/>
    <w:basedOn w:val="Normal"/>
    <w:next w:val="Corpsdetexte"/>
    <w:qFormat/>
    <w:rsid w:val="00247F35"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Corpsdetexte">
    <w:name w:val="Body Text"/>
    <w:basedOn w:val="Normal"/>
    <w:rsid w:val="00247F35"/>
    <w:pPr>
      <w:spacing w:after="140" w:line="276" w:lineRule="auto"/>
      <w:ind w:left="315"/>
    </w:pPr>
  </w:style>
  <w:style w:type="paragraph" w:styleId="Liste">
    <w:name w:val="List"/>
    <w:basedOn w:val="Corpsdetexte"/>
    <w:rsid w:val="00247F35"/>
  </w:style>
  <w:style w:type="paragraph" w:customStyle="1" w:styleId="Lgende1">
    <w:name w:val="Légende1"/>
    <w:basedOn w:val="Normal"/>
    <w:qFormat/>
    <w:rsid w:val="00EC318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rsid w:val="00247F35"/>
    <w:pPr>
      <w:suppressLineNumbers/>
    </w:pPr>
  </w:style>
  <w:style w:type="paragraph" w:styleId="Lgende">
    <w:name w:val="caption"/>
    <w:basedOn w:val="Normal"/>
    <w:qFormat/>
    <w:rsid w:val="00271FAB"/>
    <w:pPr>
      <w:suppressLineNumbers/>
      <w:spacing w:before="120" w:after="120"/>
    </w:pPr>
    <w:rPr>
      <w:i/>
      <w:iCs/>
    </w:rPr>
  </w:style>
  <w:style w:type="paragraph" w:customStyle="1" w:styleId="Titre31">
    <w:name w:val="Titre 31"/>
    <w:basedOn w:val="Normal"/>
    <w:next w:val="Normal"/>
    <w:qFormat/>
    <w:rsid w:val="00247F35"/>
    <w:pPr>
      <w:keepNext/>
      <w:jc w:val="center"/>
      <w:outlineLvl w:val="2"/>
    </w:pPr>
    <w:rPr>
      <w:b/>
      <w:bCs/>
      <w:sz w:val="28"/>
      <w:szCs w:val="28"/>
    </w:rPr>
  </w:style>
  <w:style w:type="paragraph" w:customStyle="1" w:styleId="Lgende11">
    <w:name w:val="Légende11"/>
    <w:basedOn w:val="Normal"/>
    <w:qFormat/>
    <w:rsid w:val="00247F35"/>
    <w:pPr>
      <w:suppressLineNumbers/>
      <w:spacing w:before="120" w:after="120"/>
    </w:pPr>
    <w:rPr>
      <w:i/>
      <w:iCs/>
    </w:rPr>
  </w:style>
  <w:style w:type="paragraph" w:customStyle="1" w:styleId="Contenudecadre">
    <w:name w:val="Contenu de cadre"/>
    <w:basedOn w:val="Normal"/>
    <w:qFormat/>
    <w:rsid w:val="00247F35"/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9F449D"/>
    <w:rPr>
      <w:rFonts w:ascii="Tahoma" w:hAnsi="Tahoma" w:cs="Mangal"/>
      <w:sz w:val="16"/>
      <w:szCs w:val="14"/>
    </w:rPr>
  </w:style>
  <w:style w:type="paragraph" w:styleId="Paragraphedeliste">
    <w:name w:val="List Paragraph"/>
    <w:basedOn w:val="Normal"/>
    <w:uiPriority w:val="34"/>
    <w:qFormat/>
    <w:rsid w:val="00462163"/>
    <w:pPr>
      <w:ind w:left="720"/>
      <w:contextualSpacing/>
    </w:pPr>
    <w:rPr>
      <w:rFonts w:asciiTheme="minorHAnsi" w:eastAsiaTheme="minorHAnsi" w:hAnsiTheme="minorHAnsi" w:cs="Calibri"/>
      <w:kern w:val="0"/>
      <w:sz w:val="22"/>
      <w:szCs w:val="22"/>
      <w:lang w:eastAsia="fr-FR" w:bidi="ar-SA"/>
    </w:rPr>
  </w:style>
  <w:style w:type="character" w:styleId="Lienhypertexte">
    <w:name w:val="Hyperlink"/>
    <w:basedOn w:val="Policepardfaut"/>
    <w:uiPriority w:val="99"/>
    <w:unhideWhenUsed/>
    <w:rsid w:val="0066656C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6656C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093B8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93B8A"/>
    <w:rPr>
      <w:rFonts w:cs="Mangal"/>
      <w:sz w:val="20"/>
      <w:szCs w:val="18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93B8A"/>
    <w:rPr>
      <w:rFonts w:cs="Mangal"/>
      <w:szCs w:val="18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93B8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93B8A"/>
    <w:rPr>
      <w:rFonts w:cs="Mangal"/>
      <w:b/>
      <w:bCs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56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cgt-continental-toulouse.f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GTContiToulouse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01EA36-BA05-406C-AA43-457E8AEFE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739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MonOrga</Company>
  <LinksUpToDate>false</LinksUpToDate>
  <CharactersWithSpaces>4796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Jaich, Stephane</dc:creator>
  <cp:keywords/>
  <dc:description/>
  <cp:lastModifiedBy>Jaich, Stephane</cp:lastModifiedBy>
  <cp:revision>2</cp:revision>
  <cp:lastPrinted>2022-05-06T11:01:00Z</cp:lastPrinted>
  <dcterms:created xsi:type="dcterms:W3CDTF">2022-05-06T11:03:00Z</dcterms:created>
  <dcterms:modified xsi:type="dcterms:W3CDTF">2022-05-06T11:03:00Z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MonOrga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